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EB" w:rsidRPr="00E92222" w:rsidRDefault="00872D05" w:rsidP="000936E9">
      <w:pPr>
        <w:jc w:val="center"/>
        <w:rPr>
          <w:rFonts w:cstheme="minorHAnsi"/>
          <w:b/>
          <w:color w:val="0070C0"/>
          <w:sz w:val="32"/>
          <w:szCs w:val="32"/>
        </w:rPr>
      </w:pPr>
      <w:r w:rsidRPr="00E92222">
        <w:rPr>
          <w:rFonts w:cstheme="minorHAnsi"/>
          <w:b/>
          <w:color w:val="0070C0"/>
          <w:sz w:val="32"/>
          <w:szCs w:val="32"/>
        </w:rPr>
        <w:t>Health Equity Coordinator</w:t>
      </w:r>
    </w:p>
    <w:p w:rsidR="00AC2389" w:rsidRDefault="00E92222" w:rsidP="00E92222">
      <w:pPr>
        <w:rPr>
          <w:rFonts w:cstheme="minorHAnsi"/>
          <w:color w:val="7030A0"/>
          <w:sz w:val="22"/>
          <w:szCs w:val="22"/>
        </w:rPr>
      </w:pPr>
      <w:r w:rsidRPr="00E92222">
        <w:rPr>
          <w:rFonts w:cstheme="minorHAnsi"/>
          <w:color w:val="7030A0"/>
          <w:sz w:val="22"/>
          <w:szCs w:val="22"/>
        </w:rPr>
        <w:t xml:space="preserve">Denver Public Health </w:t>
      </w:r>
      <w:r w:rsidR="00AC2389">
        <w:rPr>
          <w:rFonts w:cstheme="minorHAnsi"/>
          <w:color w:val="7030A0"/>
          <w:sz w:val="22"/>
          <w:szCs w:val="22"/>
        </w:rPr>
        <w:t>hiring a</w:t>
      </w:r>
      <w:r w:rsidRPr="00E92222">
        <w:rPr>
          <w:rFonts w:cstheme="minorHAnsi"/>
          <w:color w:val="7030A0"/>
          <w:sz w:val="22"/>
          <w:szCs w:val="22"/>
        </w:rPr>
        <w:t xml:space="preserve"> Health Equity Coordinator.  You </w:t>
      </w:r>
      <w:r w:rsidRPr="00E92222">
        <w:rPr>
          <w:rFonts w:cstheme="minorHAnsi"/>
          <w:color w:val="7030A0"/>
          <w:sz w:val="22"/>
          <w:szCs w:val="22"/>
          <w:u w:val="single"/>
        </w:rPr>
        <w:t>must</w:t>
      </w:r>
      <w:r w:rsidRPr="00E92222">
        <w:rPr>
          <w:rFonts w:cstheme="minorHAnsi"/>
          <w:color w:val="7030A0"/>
          <w:sz w:val="22"/>
          <w:szCs w:val="22"/>
        </w:rPr>
        <w:t xml:space="preserve"> apply at denverhealth.org.  Use the </w:t>
      </w:r>
      <w:proofErr w:type="spellStart"/>
      <w:r w:rsidRPr="00E92222">
        <w:rPr>
          <w:rFonts w:cstheme="minorHAnsi"/>
          <w:color w:val="7030A0"/>
          <w:sz w:val="22"/>
          <w:szCs w:val="22"/>
        </w:rPr>
        <w:t>Req</w:t>
      </w:r>
      <w:proofErr w:type="spellEnd"/>
      <w:r w:rsidRPr="00E92222">
        <w:rPr>
          <w:rFonts w:cstheme="minorHAnsi"/>
          <w:color w:val="7030A0"/>
          <w:sz w:val="22"/>
          <w:szCs w:val="22"/>
        </w:rPr>
        <w:t xml:space="preserve"> </w:t>
      </w:r>
      <w:proofErr w:type="gramStart"/>
      <w:r w:rsidRPr="00E92222">
        <w:rPr>
          <w:rFonts w:cstheme="minorHAnsi"/>
          <w:color w:val="7030A0"/>
          <w:sz w:val="22"/>
          <w:szCs w:val="22"/>
        </w:rPr>
        <w:t>#  52030</w:t>
      </w:r>
      <w:proofErr w:type="gramEnd"/>
      <w:r>
        <w:rPr>
          <w:rFonts w:cstheme="minorHAnsi"/>
          <w:color w:val="7030A0"/>
          <w:sz w:val="22"/>
          <w:szCs w:val="22"/>
        </w:rPr>
        <w:t xml:space="preserve">. </w:t>
      </w:r>
    </w:p>
    <w:p w:rsidR="00E92222" w:rsidRPr="00AC2389" w:rsidRDefault="00E92222" w:rsidP="00E92222">
      <w:pPr>
        <w:rPr>
          <w:rFonts w:cstheme="minorHAnsi"/>
          <w:color w:val="7030A0"/>
          <w:sz w:val="22"/>
          <w:szCs w:val="22"/>
        </w:rPr>
      </w:pPr>
      <w:bookmarkStart w:id="0" w:name="_GoBack"/>
      <w:bookmarkEnd w:id="0"/>
      <w:r w:rsidRPr="00E92222">
        <w:rPr>
          <w:rFonts w:cstheme="minorHAnsi"/>
          <w:color w:val="7030A0"/>
          <w:sz w:val="22"/>
          <w:szCs w:val="22"/>
        </w:rPr>
        <w:t xml:space="preserve">If you have questions, contact </w:t>
      </w:r>
      <w:r w:rsidRPr="00E92222">
        <w:rPr>
          <w:rFonts w:cstheme="minorHAnsi"/>
          <w:b/>
          <w:color w:val="7030A0"/>
          <w:sz w:val="22"/>
          <w:szCs w:val="22"/>
        </w:rPr>
        <w:t xml:space="preserve">Jessica Forsyth at </w:t>
      </w:r>
      <w:hyperlink r:id="rId8" w:history="1">
        <w:r w:rsidR="00AC2389" w:rsidRPr="009C11FD">
          <w:rPr>
            <w:rStyle w:val="Hyperlink"/>
            <w:rFonts w:cstheme="minorHAnsi"/>
            <w:b/>
            <w:sz w:val="22"/>
            <w:szCs w:val="22"/>
          </w:rPr>
          <w:t>Jessica.forsyth@dha.org</w:t>
        </w:r>
      </w:hyperlink>
      <w:r w:rsidR="00AC2389">
        <w:rPr>
          <w:rFonts w:cstheme="minorHAnsi"/>
          <w:b/>
          <w:color w:val="7030A0"/>
          <w:sz w:val="22"/>
          <w:szCs w:val="22"/>
        </w:rPr>
        <w:t xml:space="preserve">.  </w:t>
      </w:r>
      <w:r w:rsidR="00AC2389" w:rsidRPr="00AC2389">
        <w:rPr>
          <w:rFonts w:cstheme="minorHAnsi"/>
          <w:color w:val="7030A0"/>
          <w:sz w:val="22"/>
          <w:szCs w:val="22"/>
        </w:rPr>
        <w:t>The position will close on November 6</w:t>
      </w:r>
      <w:r w:rsidR="00AC2389" w:rsidRPr="00AC2389">
        <w:rPr>
          <w:rFonts w:cstheme="minorHAnsi"/>
          <w:color w:val="7030A0"/>
          <w:sz w:val="22"/>
          <w:szCs w:val="22"/>
          <w:vertAlign w:val="superscript"/>
        </w:rPr>
        <w:t>th</w:t>
      </w:r>
      <w:r w:rsidR="00AC2389" w:rsidRPr="00AC2389">
        <w:rPr>
          <w:rFonts w:cstheme="minorHAnsi"/>
          <w:color w:val="7030A0"/>
          <w:sz w:val="22"/>
          <w:szCs w:val="22"/>
        </w:rPr>
        <w:t xml:space="preserve">.  </w:t>
      </w:r>
    </w:p>
    <w:p w:rsidR="00E92222" w:rsidRPr="000936E9" w:rsidRDefault="00E92222" w:rsidP="000936E9">
      <w:pPr>
        <w:jc w:val="center"/>
        <w:rPr>
          <w:rFonts w:cstheme="minorHAnsi"/>
          <w:color w:val="0070C0"/>
          <w:sz w:val="22"/>
          <w:szCs w:val="22"/>
        </w:rPr>
      </w:pPr>
    </w:p>
    <w:p w:rsidR="000936E9" w:rsidRPr="000936E9" w:rsidRDefault="000936E9" w:rsidP="00E92222">
      <w:pPr>
        <w:pStyle w:val="PlainText"/>
        <w:jc w:val="both"/>
        <w:rPr>
          <w:rFonts w:asciiTheme="minorHAnsi" w:hAnsiTheme="minorHAnsi" w:cs="Arial"/>
          <w:b/>
          <w:sz w:val="22"/>
          <w:szCs w:val="22"/>
        </w:rPr>
      </w:pPr>
      <w:r w:rsidRPr="000936E9">
        <w:rPr>
          <w:rFonts w:asciiTheme="minorHAnsi" w:hAnsiTheme="minorHAnsi" w:cs="Arial"/>
          <w:b/>
          <w:sz w:val="22"/>
          <w:szCs w:val="22"/>
        </w:rPr>
        <w:t>Job Summary</w:t>
      </w:r>
    </w:p>
    <w:p w:rsidR="000936E9" w:rsidRDefault="000936E9" w:rsidP="00E92222">
      <w:pPr>
        <w:pStyle w:val="PlainText"/>
        <w:jc w:val="both"/>
        <w:rPr>
          <w:rFonts w:asciiTheme="minorHAnsi" w:hAnsiTheme="minorHAnsi" w:cs="Arial"/>
          <w:sz w:val="22"/>
          <w:szCs w:val="22"/>
        </w:rPr>
      </w:pPr>
      <w:r w:rsidRPr="000936E9">
        <w:rPr>
          <w:rFonts w:asciiTheme="minorHAnsi" w:hAnsiTheme="minorHAnsi" w:cs="Arial"/>
          <w:sz w:val="22"/>
          <w:szCs w:val="22"/>
        </w:rPr>
        <w:t>Under minimal supervision, provides expertise and leadership to support department health equity initiatives internally and within the community. Develops and communicates the strategic vision and scope for health equity work and cultivates inclusion practices. Develops and implements a framework with community partners to address the social and economic factors that impact health. Collaborates with leadership to develop, implement, and evaluate department-level health equity initiatives. Leads the Health Equity Committee and provides technical assistance such as education, training, and facilitation. Coordinates efforts with Office of the Director staff to strengthen and advance shared departmental goals.</w:t>
      </w:r>
    </w:p>
    <w:p w:rsidR="00620EBD" w:rsidRPr="0053545D" w:rsidRDefault="00620EBD" w:rsidP="00E92222">
      <w:pPr>
        <w:pStyle w:val="PlainText"/>
        <w:jc w:val="both"/>
        <w:rPr>
          <w:rFonts w:asciiTheme="minorHAnsi" w:hAnsiTheme="minorHAnsi" w:cs="Arial"/>
          <w:b/>
          <w:sz w:val="22"/>
          <w:szCs w:val="22"/>
        </w:rPr>
      </w:pPr>
      <w:r w:rsidRPr="000936E9">
        <w:rPr>
          <w:rFonts w:asciiTheme="minorHAnsi" w:hAnsiTheme="minorHAnsi" w:cs="Arial"/>
          <w:sz w:val="22"/>
          <w:szCs w:val="22"/>
        </w:rPr>
        <w:t xml:space="preserve">Ideal candidate will have had </w:t>
      </w:r>
      <w:r w:rsidR="007535BF">
        <w:rPr>
          <w:rFonts w:asciiTheme="minorHAnsi" w:hAnsiTheme="minorHAnsi" w:cs="Arial"/>
          <w:sz w:val="22"/>
          <w:szCs w:val="22"/>
        </w:rPr>
        <w:t xml:space="preserve">lived experience </w:t>
      </w:r>
      <w:r w:rsidR="00CA3E17">
        <w:rPr>
          <w:rFonts w:asciiTheme="minorHAnsi" w:hAnsiTheme="minorHAnsi" w:cs="Arial"/>
          <w:sz w:val="22"/>
          <w:szCs w:val="22"/>
        </w:rPr>
        <w:t xml:space="preserve">and/or success in working with diverse communities </w:t>
      </w:r>
      <w:r w:rsidR="007535BF">
        <w:rPr>
          <w:rFonts w:asciiTheme="minorHAnsi" w:hAnsiTheme="minorHAnsi" w:cs="Arial"/>
          <w:sz w:val="22"/>
          <w:szCs w:val="22"/>
        </w:rPr>
        <w:t xml:space="preserve">and </w:t>
      </w:r>
      <w:r w:rsidRPr="000936E9">
        <w:rPr>
          <w:rFonts w:asciiTheme="minorHAnsi" w:hAnsiTheme="minorHAnsi" w:cs="Arial"/>
          <w:sz w:val="22"/>
          <w:szCs w:val="22"/>
        </w:rPr>
        <w:t xml:space="preserve">experience in public health, governmental, or organizational practice </w:t>
      </w:r>
      <w:r w:rsidRPr="0053545D">
        <w:rPr>
          <w:rFonts w:asciiTheme="minorHAnsi" w:hAnsiTheme="minorHAnsi" w:cs="Arial"/>
          <w:b/>
          <w:sz w:val="22"/>
          <w:szCs w:val="22"/>
        </w:rPr>
        <w:t>where health equity initiatives were successfully implemented.</w:t>
      </w:r>
    </w:p>
    <w:p w:rsidR="00665F63" w:rsidRDefault="00665F63" w:rsidP="004E3A28">
      <w:pPr>
        <w:pStyle w:val="PlainText"/>
        <w:jc w:val="both"/>
        <w:rPr>
          <w:rFonts w:asciiTheme="minorHAnsi" w:hAnsiTheme="minorHAnsi" w:cs="Arial"/>
          <w:b/>
          <w:sz w:val="22"/>
          <w:szCs w:val="22"/>
        </w:rPr>
      </w:pPr>
    </w:p>
    <w:p w:rsidR="004E3A28" w:rsidRDefault="0053545D" w:rsidP="004E3A28">
      <w:pPr>
        <w:pStyle w:val="PlainText"/>
        <w:jc w:val="both"/>
        <w:rPr>
          <w:rFonts w:asciiTheme="minorHAnsi" w:hAnsiTheme="minorHAnsi" w:cs="Arial"/>
          <w:b/>
          <w:sz w:val="22"/>
          <w:szCs w:val="22"/>
        </w:rPr>
      </w:pPr>
      <w:r w:rsidRPr="004E3A28">
        <w:rPr>
          <w:rFonts w:asciiTheme="minorHAnsi" w:hAnsiTheme="minorHAnsi" w:cs="Arial"/>
          <w:b/>
          <w:sz w:val="22"/>
          <w:szCs w:val="22"/>
        </w:rPr>
        <w:t>Knowledge, Skills and Abilities Needed</w:t>
      </w:r>
    </w:p>
    <w:p w:rsidR="0053545D" w:rsidRPr="004E3A28" w:rsidRDefault="0053545D" w:rsidP="004E3A28">
      <w:pPr>
        <w:pStyle w:val="PlainText"/>
        <w:numPr>
          <w:ilvl w:val="0"/>
          <w:numId w:val="16"/>
        </w:numPr>
        <w:jc w:val="both"/>
        <w:rPr>
          <w:rFonts w:asciiTheme="minorHAnsi" w:hAnsiTheme="minorHAnsi" w:cs="Arial"/>
          <w:sz w:val="22"/>
          <w:szCs w:val="22"/>
        </w:rPr>
      </w:pPr>
      <w:r w:rsidRPr="004E3A28">
        <w:rPr>
          <w:rFonts w:asciiTheme="minorHAnsi" w:hAnsiTheme="minorHAnsi"/>
          <w:sz w:val="22"/>
          <w:szCs w:val="22"/>
          <w:lang w:val="en"/>
        </w:rPr>
        <w:t>Strong skills and abilities in verbal and written communications; ability to adapt communication style to fit diverse audiences of varying technical levels, and at various levels within an organization, in groups and individual settings</w:t>
      </w:r>
      <w:r w:rsidRPr="004E3A28">
        <w:rPr>
          <w:sz w:val="22"/>
          <w:szCs w:val="22"/>
          <w:lang w:val="en"/>
        </w:rPr>
        <w:t>.</w:t>
      </w:r>
    </w:p>
    <w:p w:rsidR="0053545D" w:rsidRPr="004E3A28" w:rsidRDefault="0053545D" w:rsidP="004E3A28">
      <w:pPr>
        <w:numPr>
          <w:ilvl w:val="0"/>
          <w:numId w:val="16"/>
        </w:numPr>
        <w:shd w:val="clear" w:color="auto" w:fill="FFFFFF"/>
        <w:spacing w:before="100" w:beforeAutospacing="1" w:after="100" w:afterAutospacing="1"/>
        <w:rPr>
          <w:sz w:val="22"/>
          <w:szCs w:val="22"/>
          <w:lang w:val="en"/>
        </w:rPr>
      </w:pPr>
      <w:r w:rsidRPr="004E3A28">
        <w:rPr>
          <w:sz w:val="22"/>
          <w:szCs w:val="22"/>
          <w:lang w:val="en"/>
        </w:rPr>
        <w:t>Excellent organizational skills; the ability to set, track, and accomplish priorities, goals, and timetables to achieve maximum productivity, knowing the status of activities at all times.</w:t>
      </w:r>
    </w:p>
    <w:p w:rsidR="0053545D" w:rsidRPr="004E3A28" w:rsidRDefault="0053545D" w:rsidP="0053545D">
      <w:pPr>
        <w:numPr>
          <w:ilvl w:val="0"/>
          <w:numId w:val="16"/>
        </w:numPr>
        <w:shd w:val="clear" w:color="auto" w:fill="FFFFFF"/>
        <w:spacing w:before="100" w:beforeAutospacing="1" w:after="100" w:afterAutospacing="1"/>
        <w:rPr>
          <w:sz w:val="22"/>
          <w:szCs w:val="22"/>
          <w:lang w:val="en"/>
        </w:rPr>
      </w:pPr>
      <w:r w:rsidRPr="004E3A28">
        <w:rPr>
          <w:sz w:val="22"/>
          <w:szCs w:val="22"/>
          <w:lang w:val="en"/>
        </w:rPr>
        <w:t>Critical thinking; ability and motivation to develop creative solutions to complex, interpersonal, process, and systemic challenges.</w:t>
      </w:r>
    </w:p>
    <w:p w:rsidR="0053545D" w:rsidRPr="004E3A28" w:rsidRDefault="0053545D" w:rsidP="0053545D">
      <w:pPr>
        <w:numPr>
          <w:ilvl w:val="0"/>
          <w:numId w:val="16"/>
        </w:numPr>
        <w:shd w:val="clear" w:color="auto" w:fill="FFFFFF"/>
        <w:spacing w:before="100" w:beforeAutospacing="1" w:after="100" w:afterAutospacing="1"/>
        <w:rPr>
          <w:sz w:val="22"/>
          <w:szCs w:val="22"/>
          <w:lang w:val="en"/>
        </w:rPr>
      </w:pPr>
      <w:r w:rsidRPr="004E3A28">
        <w:rPr>
          <w:sz w:val="22"/>
          <w:szCs w:val="22"/>
          <w:lang w:val="en"/>
        </w:rPr>
        <w:t>Initiative &amp; self-management; the passion and ability to dive into the work and accomplish tasks within established timeframes.</w:t>
      </w:r>
    </w:p>
    <w:p w:rsidR="0053545D" w:rsidRPr="004E3A28" w:rsidRDefault="0053545D" w:rsidP="0053545D">
      <w:pPr>
        <w:numPr>
          <w:ilvl w:val="0"/>
          <w:numId w:val="16"/>
        </w:numPr>
        <w:shd w:val="clear" w:color="auto" w:fill="FFFFFF"/>
        <w:spacing w:before="100" w:beforeAutospacing="1" w:after="100" w:afterAutospacing="1"/>
        <w:rPr>
          <w:sz w:val="22"/>
          <w:szCs w:val="22"/>
          <w:lang w:val="en"/>
        </w:rPr>
      </w:pPr>
      <w:r w:rsidRPr="004E3A28">
        <w:rPr>
          <w:sz w:val="22"/>
          <w:szCs w:val="22"/>
          <w:lang w:val="en"/>
        </w:rPr>
        <w:t>Self-efficacy, flexibility and adaptability; high tolerance for ambiguity, and ability to adapt to changes in work environment and manage competing demands.</w:t>
      </w:r>
    </w:p>
    <w:p w:rsidR="0053545D" w:rsidRPr="004E3A28" w:rsidRDefault="0053545D" w:rsidP="0053545D">
      <w:pPr>
        <w:numPr>
          <w:ilvl w:val="0"/>
          <w:numId w:val="16"/>
        </w:numPr>
        <w:shd w:val="clear" w:color="auto" w:fill="FFFFFF"/>
        <w:spacing w:before="100" w:beforeAutospacing="1" w:after="100" w:afterAutospacing="1"/>
        <w:rPr>
          <w:sz w:val="22"/>
          <w:szCs w:val="22"/>
          <w:lang w:val="en"/>
        </w:rPr>
      </w:pPr>
      <w:r w:rsidRPr="004E3A28">
        <w:rPr>
          <w:sz w:val="22"/>
          <w:szCs w:val="22"/>
          <w:lang w:val="en"/>
        </w:rPr>
        <w:t>Strong sense of professionalism, including a strong work ethic and reliability.</w:t>
      </w:r>
    </w:p>
    <w:p w:rsidR="0053545D" w:rsidRPr="004E3A28" w:rsidRDefault="0053545D" w:rsidP="0053545D">
      <w:pPr>
        <w:pStyle w:val="PlainText"/>
        <w:numPr>
          <w:ilvl w:val="0"/>
          <w:numId w:val="16"/>
        </w:numPr>
        <w:jc w:val="both"/>
        <w:rPr>
          <w:rFonts w:asciiTheme="minorHAnsi" w:hAnsiTheme="minorHAnsi" w:cs="Arial"/>
          <w:sz w:val="22"/>
          <w:szCs w:val="22"/>
        </w:rPr>
      </w:pPr>
      <w:r w:rsidRPr="004E3A28">
        <w:rPr>
          <w:rFonts w:asciiTheme="minorHAnsi" w:hAnsiTheme="minorHAnsi" w:cs="Arial"/>
          <w:sz w:val="22"/>
          <w:szCs w:val="22"/>
        </w:rPr>
        <w:t>A wide degree of creativity and leadership is expected.</w:t>
      </w:r>
    </w:p>
    <w:p w:rsidR="0053545D" w:rsidRPr="004E3A28" w:rsidRDefault="0053545D" w:rsidP="0053545D">
      <w:pPr>
        <w:pStyle w:val="PlainText"/>
        <w:numPr>
          <w:ilvl w:val="0"/>
          <w:numId w:val="16"/>
        </w:numPr>
        <w:jc w:val="both"/>
        <w:rPr>
          <w:rFonts w:asciiTheme="minorHAnsi" w:hAnsiTheme="minorHAnsi" w:cs="Arial"/>
          <w:sz w:val="22"/>
          <w:szCs w:val="22"/>
        </w:rPr>
      </w:pPr>
      <w:r w:rsidRPr="004E3A28">
        <w:rPr>
          <w:rFonts w:asciiTheme="minorHAnsi" w:hAnsiTheme="minorHAnsi" w:cs="Arial"/>
          <w:sz w:val="22"/>
          <w:szCs w:val="22"/>
        </w:rPr>
        <w:t>Demonstrated ability to engage diverse community stakeholders and facilitate progress.</w:t>
      </w:r>
    </w:p>
    <w:p w:rsidR="0053545D" w:rsidRPr="004E3A28" w:rsidRDefault="0053545D" w:rsidP="0053545D">
      <w:pPr>
        <w:pStyle w:val="PlainText"/>
        <w:ind w:left="446"/>
        <w:jc w:val="both"/>
        <w:rPr>
          <w:rFonts w:asciiTheme="minorHAnsi" w:hAnsiTheme="minorHAnsi" w:cs="Arial"/>
          <w:sz w:val="22"/>
          <w:szCs w:val="22"/>
        </w:rPr>
      </w:pPr>
      <w:r w:rsidRPr="004E3A28">
        <w:rPr>
          <w:rFonts w:asciiTheme="minorHAnsi" w:hAnsiTheme="minorHAnsi" w:cs="Arial"/>
          <w:sz w:val="22"/>
          <w:szCs w:val="22"/>
        </w:rPr>
        <w:t xml:space="preserve"> </w:t>
      </w:r>
    </w:p>
    <w:p w:rsidR="000936E9" w:rsidRPr="000936E9" w:rsidRDefault="000936E9" w:rsidP="00665F63">
      <w:pPr>
        <w:pStyle w:val="PlainText"/>
        <w:jc w:val="both"/>
        <w:rPr>
          <w:rFonts w:asciiTheme="minorHAnsi" w:hAnsiTheme="minorHAnsi" w:cs="Arial"/>
          <w:b/>
          <w:sz w:val="22"/>
          <w:szCs w:val="22"/>
        </w:rPr>
      </w:pPr>
      <w:r w:rsidRPr="000936E9">
        <w:rPr>
          <w:rFonts w:asciiTheme="minorHAnsi" w:hAnsiTheme="minorHAnsi" w:cs="Arial"/>
          <w:b/>
          <w:sz w:val="22"/>
          <w:szCs w:val="22"/>
        </w:rPr>
        <w:t>Essential Duties and Responsibilities</w:t>
      </w:r>
    </w:p>
    <w:p w:rsidR="000936E9" w:rsidRPr="000936E9" w:rsidRDefault="000936E9" w:rsidP="00665F63">
      <w:pPr>
        <w:pStyle w:val="PlainText"/>
        <w:numPr>
          <w:ilvl w:val="0"/>
          <w:numId w:val="15"/>
        </w:numPr>
        <w:jc w:val="both"/>
        <w:rPr>
          <w:rFonts w:asciiTheme="minorHAnsi" w:hAnsiTheme="minorHAnsi" w:cs="Arial"/>
          <w:sz w:val="22"/>
          <w:szCs w:val="22"/>
        </w:rPr>
      </w:pPr>
      <w:r w:rsidRPr="000936E9">
        <w:rPr>
          <w:rFonts w:asciiTheme="minorHAnsi" w:hAnsiTheme="minorHAnsi" w:cs="Arial"/>
          <w:sz w:val="22"/>
          <w:szCs w:val="22"/>
        </w:rPr>
        <w:t xml:space="preserve">Researches appropriate evidence-based strategies to design department-wide health equity training as well as individualized coaching for key leadership staff. </w:t>
      </w:r>
    </w:p>
    <w:p w:rsidR="000936E9" w:rsidRPr="000936E9" w:rsidRDefault="000936E9" w:rsidP="000936E9">
      <w:pPr>
        <w:pStyle w:val="PlainText"/>
        <w:numPr>
          <w:ilvl w:val="0"/>
          <w:numId w:val="15"/>
        </w:numPr>
        <w:jc w:val="both"/>
        <w:rPr>
          <w:rFonts w:asciiTheme="minorHAnsi" w:hAnsiTheme="minorHAnsi" w:cs="Arial"/>
          <w:sz w:val="22"/>
          <w:szCs w:val="22"/>
        </w:rPr>
      </w:pPr>
      <w:r w:rsidRPr="000936E9">
        <w:rPr>
          <w:rFonts w:asciiTheme="minorHAnsi" w:hAnsiTheme="minorHAnsi" w:cs="Arial"/>
          <w:sz w:val="22"/>
          <w:szCs w:val="22"/>
        </w:rPr>
        <w:t xml:space="preserve">Mentors, trains, and educates department leadership and staff on health equity theory and practice to build agency capacity to identify and address health, racial, and social inequities. </w:t>
      </w:r>
    </w:p>
    <w:p w:rsidR="000936E9" w:rsidRPr="000936E9" w:rsidRDefault="000936E9" w:rsidP="000936E9">
      <w:pPr>
        <w:pStyle w:val="PlainText"/>
        <w:numPr>
          <w:ilvl w:val="0"/>
          <w:numId w:val="15"/>
        </w:numPr>
        <w:jc w:val="both"/>
        <w:rPr>
          <w:rFonts w:asciiTheme="minorHAnsi" w:hAnsiTheme="minorHAnsi" w:cs="Arial"/>
          <w:sz w:val="22"/>
          <w:szCs w:val="22"/>
        </w:rPr>
      </w:pPr>
      <w:r w:rsidRPr="000936E9">
        <w:rPr>
          <w:rFonts w:asciiTheme="minorHAnsi" w:hAnsiTheme="minorHAnsi" w:cs="Arial"/>
          <w:sz w:val="22"/>
          <w:szCs w:val="22"/>
        </w:rPr>
        <w:t>Leads the Health Equity Committee to further build staff capability to achieve department health equity goals.</w:t>
      </w:r>
    </w:p>
    <w:p w:rsidR="000936E9" w:rsidRPr="000936E9" w:rsidRDefault="000936E9" w:rsidP="000936E9">
      <w:pPr>
        <w:pStyle w:val="PlainText"/>
        <w:numPr>
          <w:ilvl w:val="0"/>
          <w:numId w:val="15"/>
        </w:numPr>
        <w:jc w:val="both"/>
        <w:rPr>
          <w:rFonts w:asciiTheme="minorHAnsi" w:hAnsiTheme="minorHAnsi" w:cs="Arial"/>
          <w:sz w:val="22"/>
          <w:szCs w:val="22"/>
        </w:rPr>
      </w:pPr>
      <w:r w:rsidRPr="000936E9">
        <w:rPr>
          <w:rFonts w:asciiTheme="minorHAnsi" w:hAnsiTheme="minorHAnsi" w:cs="Arial"/>
          <w:sz w:val="22"/>
          <w:szCs w:val="22"/>
        </w:rPr>
        <w:t>Creates common understanding of root causes of and solutions to health, racial, and social inequities.</w:t>
      </w:r>
    </w:p>
    <w:p w:rsidR="000936E9" w:rsidRPr="000936E9" w:rsidRDefault="000936E9" w:rsidP="000936E9">
      <w:pPr>
        <w:pStyle w:val="PlainText"/>
        <w:numPr>
          <w:ilvl w:val="0"/>
          <w:numId w:val="15"/>
        </w:numPr>
        <w:jc w:val="both"/>
        <w:rPr>
          <w:rFonts w:asciiTheme="minorHAnsi" w:hAnsiTheme="minorHAnsi" w:cs="Arial"/>
          <w:sz w:val="22"/>
          <w:szCs w:val="22"/>
        </w:rPr>
      </w:pPr>
      <w:r w:rsidRPr="000936E9">
        <w:rPr>
          <w:rFonts w:asciiTheme="minorHAnsi" w:hAnsiTheme="minorHAnsi" w:cs="Arial"/>
          <w:sz w:val="22"/>
          <w:szCs w:val="22"/>
        </w:rPr>
        <w:t>Develops, implements, and evaluates health equity action plans with each strategic area.</w:t>
      </w:r>
    </w:p>
    <w:p w:rsidR="000936E9" w:rsidRPr="000936E9" w:rsidRDefault="000936E9" w:rsidP="000936E9">
      <w:pPr>
        <w:pStyle w:val="PlainText"/>
        <w:numPr>
          <w:ilvl w:val="0"/>
          <w:numId w:val="15"/>
        </w:numPr>
        <w:jc w:val="both"/>
        <w:rPr>
          <w:rFonts w:asciiTheme="minorHAnsi" w:hAnsiTheme="minorHAnsi" w:cs="Arial"/>
          <w:sz w:val="22"/>
          <w:szCs w:val="22"/>
        </w:rPr>
      </w:pPr>
      <w:r w:rsidRPr="000936E9">
        <w:rPr>
          <w:rFonts w:asciiTheme="minorHAnsi" w:hAnsiTheme="minorHAnsi" w:cs="Arial"/>
          <w:sz w:val="22"/>
          <w:szCs w:val="22"/>
        </w:rPr>
        <w:t>Ensures programs, practices, and services are inclusive from funding through implementation phase.</w:t>
      </w:r>
    </w:p>
    <w:p w:rsidR="000936E9" w:rsidRPr="000936E9" w:rsidRDefault="000936E9" w:rsidP="000936E9">
      <w:pPr>
        <w:pStyle w:val="PlainText"/>
        <w:numPr>
          <w:ilvl w:val="0"/>
          <w:numId w:val="15"/>
        </w:numPr>
        <w:jc w:val="both"/>
        <w:rPr>
          <w:rFonts w:asciiTheme="minorHAnsi" w:hAnsiTheme="minorHAnsi" w:cs="Arial"/>
          <w:sz w:val="22"/>
          <w:szCs w:val="22"/>
        </w:rPr>
      </w:pPr>
      <w:r w:rsidRPr="000936E9">
        <w:rPr>
          <w:rFonts w:asciiTheme="minorHAnsi" w:hAnsiTheme="minorHAnsi" w:cs="Arial"/>
          <w:sz w:val="22"/>
          <w:szCs w:val="22"/>
        </w:rPr>
        <w:t xml:space="preserve">Serves as the principal resource and advisor for all matters concerning health equity within the department. </w:t>
      </w:r>
    </w:p>
    <w:p w:rsidR="000936E9" w:rsidRPr="000936E9" w:rsidRDefault="000936E9" w:rsidP="000936E9">
      <w:pPr>
        <w:pStyle w:val="PlainText"/>
        <w:numPr>
          <w:ilvl w:val="0"/>
          <w:numId w:val="15"/>
        </w:numPr>
        <w:jc w:val="both"/>
        <w:rPr>
          <w:rFonts w:asciiTheme="minorHAnsi" w:hAnsiTheme="minorHAnsi" w:cs="Arial"/>
          <w:sz w:val="22"/>
          <w:szCs w:val="22"/>
        </w:rPr>
      </w:pPr>
      <w:r w:rsidRPr="000936E9">
        <w:rPr>
          <w:rFonts w:asciiTheme="minorHAnsi" w:hAnsiTheme="minorHAnsi" w:cs="Arial"/>
          <w:sz w:val="22"/>
          <w:szCs w:val="22"/>
        </w:rPr>
        <w:t>Collaborates with Office of the Director staff to identify opportunities to advance policies that promote health equity, incorporate communication about health inequities in and across public health programs and functions, and utilize performance management and quality improvement strategies to evaluate, monitor, and report on goals and outcomes of organizational health equity initiatives.</w:t>
      </w:r>
    </w:p>
    <w:p w:rsidR="000936E9" w:rsidRPr="000936E9" w:rsidRDefault="000936E9" w:rsidP="000936E9">
      <w:pPr>
        <w:pStyle w:val="PlainText"/>
        <w:numPr>
          <w:ilvl w:val="0"/>
          <w:numId w:val="15"/>
        </w:numPr>
        <w:jc w:val="both"/>
        <w:rPr>
          <w:rFonts w:asciiTheme="minorHAnsi" w:hAnsiTheme="minorHAnsi" w:cs="Arial"/>
          <w:sz w:val="22"/>
          <w:szCs w:val="22"/>
        </w:rPr>
      </w:pPr>
      <w:r w:rsidRPr="000936E9">
        <w:rPr>
          <w:rFonts w:asciiTheme="minorHAnsi" w:hAnsiTheme="minorHAnsi" w:cs="Arial"/>
          <w:sz w:val="22"/>
          <w:szCs w:val="22"/>
        </w:rPr>
        <w:t xml:space="preserve">Builds and maintains relationships with community partners, healthcare partners, and coalitions/associations. </w:t>
      </w:r>
    </w:p>
    <w:p w:rsidR="000936E9" w:rsidRPr="000936E9" w:rsidRDefault="000936E9" w:rsidP="000936E9">
      <w:pPr>
        <w:pStyle w:val="PlainText"/>
        <w:numPr>
          <w:ilvl w:val="0"/>
          <w:numId w:val="15"/>
        </w:numPr>
        <w:jc w:val="both"/>
        <w:rPr>
          <w:rFonts w:asciiTheme="minorHAnsi" w:hAnsiTheme="minorHAnsi" w:cs="Arial"/>
          <w:sz w:val="22"/>
          <w:szCs w:val="22"/>
        </w:rPr>
      </w:pPr>
      <w:r w:rsidRPr="000936E9">
        <w:rPr>
          <w:rFonts w:asciiTheme="minorHAnsi" w:hAnsiTheme="minorHAnsi" w:cs="Arial"/>
          <w:sz w:val="22"/>
          <w:szCs w:val="22"/>
        </w:rPr>
        <w:t>Identifies opportunities for collaboration and leverages relationships to promote and support department health equity initiatives.</w:t>
      </w:r>
    </w:p>
    <w:p w:rsidR="000936E9" w:rsidRPr="00E92222" w:rsidRDefault="000936E9" w:rsidP="000936E9">
      <w:pPr>
        <w:pStyle w:val="PlainText"/>
        <w:numPr>
          <w:ilvl w:val="0"/>
          <w:numId w:val="15"/>
        </w:numPr>
        <w:jc w:val="both"/>
        <w:rPr>
          <w:rFonts w:asciiTheme="minorHAnsi" w:hAnsiTheme="minorHAnsi" w:cs="Arial"/>
          <w:sz w:val="22"/>
          <w:szCs w:val="22"/>
        </w:rPr>
      </w:pPr>
      <w:r w:rsidRPr="00E92222">
        <w:rPr>
          <w:rFonts w:asciiTheme="minorHAnsi" w:hAnsiTheme="minorHAnsi" w:cs="Arial"/>
          <w:sz w:val="22"/>
          <w:szCs w:val="22"/>
        </w:rPr>
        <w:t>Ensures health equity work at Denver Public Health aligns with health equity initiatives of Denver Health Utilizes selected framework to guide assessment and improve community partnerships.</w:t>
      </w:r>
    </w:p>
    <w:p w:rsidR="000936E9" w:rsidRPr="000936E9" w:rsidRDefault="000936E9" w:rsidP="000936E9">
      <w:pPr>
        <w:pStyle w:val="PlainText"/>
        <w:numPr>
          <w:ilvl w:val="0"/>
          <w:numId w:val="15"/>
        </w:numPr>
        <w:jc w:val="both"/>
        <w:rPr>
          <w:rFonts w:asciiTheme="minorHAnsi" w:hAnsiTheme="minorHAnsi" w:cs="Arial"/>
          <w:sz w:val="22"/>
          <w:szCs w:val="22"/>
        </w:rPr>
      </w:pPr>
      <w:r w:rsidRPr="000936E9">
        <w:rPr>
          <w:rFonts w:asciiTheme="minorHAnsi" w:hAnsiTheme="minorHAnsi" w:cs="Arial"/>
          <w:sz w:val="22"/>
          <w:szCs w:val="22"/>
        </w:rPr>
        <w:t xml:space="preserve">Seeks out, designs, and writes grant applications to advance programming. </w:t>
      </w:r>
    </w:p>
    <w:p w:rsidR="000936E9" w:rsidRDefault="000936E9" w:rsidP="000936E9">
      <w:pPr>
        <w:pStyle w:val="PlainText"/>
        <w:numPr>
          <w:ilvl w:val="0"/>
          <w:numId w:val="15"/>
        </w:numPr>
        <w:jc w:val="both"/>
        <w:rPr>
          <w:rFonts w:asciiTheme="minorHAnsi" w:hAnsiTheme="minorHAnsi" w:cs="Arial"/>
          <w:sz w:val="22"/>
          <w:szCs w:val="22"/>
        </w:rPr>
      </w:pPr>
      <w:r w:rsidRPr="000936E9">
        <w:rPr>
          <w:rFonts w:asciiTheme="minorHAnsi" w:hAnsiTheme="minorHAnsi" w:cs="Arial"/>
          <w:sz w:val="22"/>
          <w:szCs w:val="22"/>
        </w:rPr>
        <w:t>Identifies opportunities to promote and advocate for health equity work on behalf of Denver Public Health.</w:t>
      </w:r>
    </w:p>
    <w:p w:rsidR="00620EBD" w:rsidRPr="000936E9" w:rsidRDefault="00620EBD" w:rsidP="00620EBD">
      <w:pPr>
        <w:pStyle w:val="PlainText"/>
        <w:ind w:left="90"/>
        <w:jc w:val="both"/>
        <w:rPr>
          <w:rFonts w:asciiTheme="minorHAnsi" w:hAnsiTheme="minorHAnsi" w:cs="Arial"/>
          <w:sz w:val="22"/>
          <w:szCs w:val="22"/>
        </w:rPr>
      </w:pPr>
    </w:p>
    <w:p w:rsidR="00E92222" w:rsidRDefault="00E92222" w:rsidP="000936E9">
      <w:pPr>
        <w:rPr>
          <w:rFonts w:cstheme="minorHAnsi"/>
          <w:b/>
          <w:sz w:val="22"/>
          <w:szCs w:val="22"/>
        </w:rPr>
      </w:pPr>
    </w:p>
    <w:p w:rsidR="006A6170" w:rsidRPr="00665F63" w:rsidRDefault="006A6170" w:rsidP="000936E9">
      <w:pPr>
        <w:rPr>
          <w:rFonts w:cstheme="minorHAnsi"/>
          <w:b/>
          <w:sz w:val="22"/>
          <w:szCs w:val="22"/>
        </w:rPr>
      </w:pPr>
      <w:r w:rsidRPr="00665F63">
        <w:rPr>
          <w:rFonts w:cstheme="minorHAnsi"/>
          <w:b/>
          <w:sz w:val="22"/>
          <w:szCs w:val="22"/>
        </w:rPr>
        <w:t>Additional Information</w:t>
      </w:r>
    </w:p>
    <w:tbl>
      <w:tblPr>
        <w:tblW w:w="10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992"/>
        <w:gridCol w:w="2682"/>
      </w:tblGrid>
      <w:tr w:rsidR="000A6D3E" w:rsidRPr="000936E9" w:rsidTr="00620EBD">
        <w:trPr>
          <w:trHeight w:val="390"/>
          <w:jc w:val="center"/>
        </w:trPr>
        <w:tc>
          <w:tcPr>
            <w:tcW w:w="4155" w:type="dxa"/>
            <w:shd w:val="clear" w:color="auto" w:fill="0070C0"/>
            <w:vAlign w:val="center"/>
          </w:tcPr>
          <w:p w:rsidR="006A6170" w:rsidRPr="000936E9" w:rsidRDefault="006A6170" w:rsidP="000936E9">
            <w:pPr>
              <w:widowControl w:val="0"/>
              <w:autoSpaceDE w:val="0"/>
              <w:autoSpaceDN w:val="0"/>
              <w:adjustRightInd w:val="0"/>
              <w:jc w:val="center"/>
              <w:rPr>
                <w:rFonts w:eastAsia="Times New Roman" w:cstheme="minorHAnsi"/>
                <w:color w:val="FFFFFF" w:themeColor="background1"/>
                <w:sz w:val="22"/>
                <w:szCs w:val="22"/>
              </w:rPr>
            </w:pPr>
            <w:r w:rsidRPr="000936E9">
              <w:rPr>
                <w:rFonts w:eastAsia="Times New Roman" w:cstheme="minorHAnsi"/>
                <w:b/>
                <w:bCs/>
                <w:color w:val="FFFFFF" w:themeColor="background1"/>
                <w:sz w:val="22"/>
                <w:szCs w:val="22"/>
              </w:rPr>
              <w:t>Must-haves</w:t>
            </w:r>
          </w:p>
        </w:tc>
        <w:tc>
          <w:tcPr>
            <w:tcW w:w="3992" w:type="dxa"/>
            <w:shd w:val="clear" w:color="auto" w:fill="0070C0"/>
            <w:vAlign w:val="center"/>
          </w:tcPr>
          <w:p w:rsidR="006A6170" w:rsidRPr="000936E9" w:rsidRDefault="006A6170" w:rsidP="000936E9">
            <w:pPr>
              <w:widowControl w:val="0"/>
              <w:autoSpaceDE w:val="0"/>
              <w:autoSpaceDN w:val="0"/>
              <w:adjustRightInd w:val="0"/>
              <w:jc w:val="center"/>
              <w:rPr>
                <w:rFonts w:eastAsia="Times New Roman" w:cstheme="minorHAnsi"/>
                <w:color w:val="FFFFFF" w:themeColor="background1"/>
                <w:sz w:val="22"/>
                <w:szCs w:val="22"/>
              </w:rPr>
            </w:pPr>
            <w:r w:rsidRPr="000936E9">
              <w:rPr>
                <w:rFonts w:eastAsia="Times New Roman" w:cstheme="minorHAnsi"/>
                <w:b/>
                <w:bCs/>
                <w:color w:val="FFFFFF" w:themeColor="background1"/>
                <w:sz w:val="22"/>
                <w:szCs w:val="22"/>
              </w:rPr>
              <w:t>Nice-to-haves</w:t>
            </w:r>
          </w:p>
        </w:tc>
        <w:tc>
          <w:tcPr>
            <w:tcW w:w="2682" w:type="dxa"/>
            <w:shd w:val="clear" w:color="auto" w:fill="0070C0"/>
            <w:vAlign w:val="center"/>
          </w:tcPr>
          <w:p w:rsidR="006A6170" w:rsidRPr="000936E9" w:rsidRDefault="006A6170" w:rsidP="000936E9">
            <w:pPr>
              <w:widowControl w:val="0"/>
              <w:autoSpaceDE w:val="0"/>
              <w:autoSpaceDN w:val="0"/>
              <w:adjustRightInd w:val="0"/>
              <w:jc w:val="center"/>
              <w:rPr>
                <w:rFonts w:eastAsia="Times New Roman" w:cstheme="minorHAnsi"/>
                <w:color w:val="FFFFFF" w:themeColor="background1"/>
                <w:sz w:val="22"/>
                <w:szCs w:val="22"/>
              </w:rPr>
            </w:pPr>
            <w:r w:rsidRPr="000936E9">
              <w:rPr>
                <w:rFonts w:eastAsia="Times New Roman" w:cstheme="minorHAnsi"/>
                <w:b/>
                <w:bCs/>
                <w:color w:val="FFFFFF" w:themeColor="background1"/>
                <w:sz w:val="22"/>
                <w:szCs w:val="22"/>
              </w:rPr>
              <w:t>Not-haves</w:t>
            </w:r>
          </w:p>
        </w:tc>
      </w:tr>
      <w:tr w:rsidR="006A6170" w:rsidRPr="000936E9" w:rsidTr="00620EBD">
        <w:trPr>
          <w:trHeight w:val="10790"/>
          <w:jc w:val="center"/>
        </w:trPr>
        <w:tc>
          <w:tcPr>
            <w:tcW w:w="4155" w:type="dxa"/>
          </w:tcPr>
          <w:p w:rsidR="00CA4498" w:rsidRPr="000936E9" w:rsidRDefault="002D6240" w:rsidP="001C567F">
            <w:pPr>
              <w:rPr>
                <w:rFonts w:eastAsia="Times New Roman" w:cstheme="minorHAnsi"/>
                <w:b/>
                <w:sz w:val="22"/>
                <w:szCs w:val="22"/>
              </w:rPr>
            </w:pPr>
            <w:r w:rsidRPr="000936E9">
              <w:rPr>
                <w:rFonts w:eastAsia="Times New Roman" w:cstheme="minorHAnsi"/>
                <w:b/>
                <w:sz w:val="22"/>
                <w:szCs w:val="22"/>
              </w:rPr>
              <w:t>Leading and deciding</w:t>
            </w:r>
          </w:p>
          <w:p w:rsidR="002D6240" w:rsidRDefault="002D6240" w:rsidP="001C567F">
            <w:pPr>
              <w:pStyle w:val="ListParagraph"/>
              <w:numPr>
                <w:ilvl w:val="0"/>
                <w:numId w:val="13"/>
              </w:numPr>
              <w:rPr>
                <w:rFonts w:eastAsia="Times New Roman" w:cstheme="minorHAnsi"/>
                <w:sz w:val="22"/>
                <w:szCs w:val="22"/>
              </w:rPr>
            </w:pPr>
            <w:r w:rsidRPr="000936E9">
              <w:rPr>
                <w:rFonts w:eastAsia="Times New Roman" w:cstheme="minorHAnsi"/>
                <w:sz w:val="22"/>
                <w:szCs w:val="22"/>
              </w:rPr>
              <w:t xml:space="preserve">Makes </w:t>
            </w:r>
            <w:r w:rsidR="0053545D">
              <w:rPr>
                <w:rFonts w:eastAsia="Times New Roman" w:cstheme="minorHAnsi"/>
                <w:sz w:val="22"/>
                <w:szCs w:val="22"/>
              </w:rPr>
              <w:t>inclusive</w:t>
            </w:r>
            <w:r w:rsidR="00665F63">
              <w:rPr>
                <w:rFonts w:eastAsia="Times New Roman" w:cstheme="minorHAnsi"/>
                <w:sz w:val="22"/>
                <w:szCs w:val="22"/>
              </w:rPr>
              <w:t xml:space="preserve"> and goal-</w:t>
            </w:r>
            <w:proofErr w:type="gramStart"/>
            <w:r w:rsidR="002D5D3D">
              <w:rPr>
                <w:rFonts w:eastAsia="Times New Roman" w:cstheme="minorHAnsi"/>
                <w:sz w:val="22"/>
                <w:szCs w:val="22"/>
              </w:rPr>
              <w:t xml:space="preserve">oriented </w:t>
            </w:r>
            <w:r w:rsidRPr="000936E9">
              <w:rPr>
                <w:rFonts w:eastAsia="Times New Roman" w:cstheme="minorHAnsi"/>
                <w:sz w:val="22"/>
                <w:szCs w:val="22"/>
              </w:rPr>
              <w:t xml:space="preserve"> decision</w:t>
            </w:r>
            <w:r w:rsidR="000936E9">
              <w:rPr>
                <w:rFonts w:eastAsia="Times New Roman" w:cstheme="minorHAnsi"/>
                <w:sz w:val="22"/>
                <w:szCs w:val="22"/>
              </w:rPr>
              <w:t>s</w:t>
            </w:r>
            <w:proofErr w:type="gramEnd"/>
            <w:r w:rsidR="002D5D3D">
              <w:rPr>
                <w:rFonts w:eastAsia="Times New Roman" w:cstheme="minorHAnsi"/>
                <w:sz w:val="22"/>
                <w:szCs w:val="22"/>
              </w:rPr>
              <w:t xml:space="preserve"> </w:t>
            </w:r>
            <w:r w:rsidR="00403032">
              <w:rPr>
                <w:rFonts w:eastAsia="Times New Roman" w:cstheme="minorHAnsi"/>
                <w:sz w:val="22"/>
                <w:szCs w:val="22"/>
              </w:rPr>
              <w:t xml:space="preserve"> to promote</w:t>
            </w:r>
            <w:r w:rsidR="002D5D3D">
              <w:rPr>
                <w:rFonts w:eastAsia="Times New Roman" w:cstheme="minorHAnsi"/>
                <w:sz w:val="22"/>
                <w:szCs w:val="22"/>
              </w:rPr>
              <w:t xml:space="preserve"> an equitable culture.</w:t>
            </w:r>
          </w:p>
          <w:p w:rsidR="000936E9" w:rsidRDefault="000936E9" w:rsidP="002D5D3D">
            <w:pPr>
              <w:pStyle w:val="ListParagraph"/>
              <w:numPr>
                <w:ilvl w:val="0"/>
                <w:numId w:val="13"/>
              </w:numPr>
              <w:rPr>
                <w:rFonts w:eastAsia="Times New Roman" w:cstheme="minorHAnsi"/>
                <w:sz w:val="22"/>
                <w:szCs w:val="22"/>
              </w:rPr>
            </w:pPr>
            <w:r>
              <w:rPr>
                <w:rFonts w:eastAsia="Times New Roman" w:cstheme="minorHAnsi"/>
                <w:sz w:val="22"/>
                <w:szCs w:val="22"/>
              </w:rPr>
              <w:t>Articulates a clear vision of how to operationalize health equity within a health department</w:t>
            </w:r>
            <w:r w:rsidR="002D5D3D">
              <w:rPr>
                <w:rFonts w:eastAsia="Times New Roman" w:cstheme="minorHAnsi"/>
                <w:sz w:val="22"/>
                <w:szCs w:val="22"/>
              </w:rPr>
              <w:t xml:space="preserve">- while understanding the fluidity and changing nature of the work. </w:t>
            </w:r>
          </w:p>
          <w:p w:rsidR="002D5D3D" w:rsidRPr="00CA3E17" w:rsidRDefault="002D5D3D" w:rsidP="002D5D3D">
            <w:pPr>
              <w:pStyle w:val="CTC-Body"/>
              <w:numPr>
                <w:ilvl w:val="0"/>
                <w:numId w:val="13"/>
              </w:numPr>
              <w:spacing w:before="0" w:line="240" w:lineRule="auto"/>
              <w:rPr>
                <w:szCs w:val="22"/>
              </w:rPr>
            </w:pPr>
            <w:r w:rsidRPr="00CA3E17">
              <w:rPr>
                <w:szCs w:val="22"/>
              </w:rPr>
              <w:t xml:space="preserve">Lived </w:t>
            </w:r>
            <w:proofErr w:type="gramStart"/>
            <w:r w:rsidRPr="00CA3E17">
              <w:rPr>
                <w:szCs w:val="22"/>
              </w:rPr>
              <w:t xml:space="preserve">experience </w:t>
            </w:r>
            <w:r w:rsidR="00CA3E17">
              <w:rPr>
                <w:szCs w:val="22"/>
              </w:rPr>
              <w:t xml:space="preserve"> and</w:t>
            </w:r>
            <w:proofErr w:type="gramEnd"/>
            <w:r w:rsidR="00CA3E17">
              <w:rPr>
                <w:szCs w:val="22"/>
              </w:rPr>
              <w:t xml:space="preserve">/or success in </w:t>
            </w:r>
            <w:r w:rsidR="00403032" w:rsidRPr="00CA3E17">
              <w:rPr>
                <w:szCs w:val="22"/>
              </w:rPr>
              <w:t xml:space="preserve"> work</w:t>
            </w:r>
            <w:r w:rsidR="00CA3E17">
              <w:rPr>
                <w:szCs w:val="22"/>
              </w:rPr>
              <w:t>ing</w:t>
            </w:r>
            <w:r w:rsidR="00403032" w:rsidRPr="00CA3E17">
              <w:rPr>
                <w:szCs w:val="22"/>
              </w:rPr>
              <w:t xml:space="preserve"> in diverse communities.</w:t>
            </w:r>
          </w:p>
          <w:p w:rsidR="000936E9" w:rsidRPr="002D5D3D" w:rsidRDefault="000936E9" w:rsidP="002D5D3D">
            <w:pPr>
              <w:pStyle w:val="ListParagraph"/>
              <w:numPr>
                <w:ilvl w:val="0"/>
                <w:numId w:val="13"/>
              </w:numPr>
              <w:rPr>
                <w:rFonts w:eastAsia="Times New Roman" w:cstheme="minorHAnsi"/>
                <w:sz w:val="22"/>
                <w:szCs w:val="22"/>
              </w:rPr>
            </w:pPr>
            <w:r w:rsidRPr="002D5D3D">
              <w:rPr>
                <w:rFonts w:eastAsia="Times New Roman" w:cstheme="minorHAnsi"/>
                <w:sz w:val="22"/>
                <w:szCs w:val="22"/>
              </w:rPr>
              <w:t>Demonstrated ability to lead a diverse group of stakeholders to action</w:t>
            </w:r>
          </w:p>
          <w:p w:rsidR="002D6240" w:rsidRPr="000936E9" w:rsidRDefault="002D6240" w:rsidP="002D5D3D">
            <w:pPr>
              <w:pStyle w:val="ListParagraph"/>
              <w:numPr>
                <w:ilvl w:val="0"/>
                <w:numId w:val="13"/>
              </w:numPr>
              <w:rPr>
                <w:rFonts w:eastAsia="Times New Roman" w:cstheme="minorHAnsi"/>
                <w:sz w:val="22"/>
                <w:szCs w:val="22"/>
              </w:rPr>
            </w:pPr>
            <w:r w:rsidRPr="000936E9">
              <w:rPr>
                <w:rFonts w:eastAsia="Times New Roman" w:cstheme="minorHAnsi"/>
                <w:sz w:val="22"/>
                <w:szCs w:val="22"/>
              </w:rPr>
              <w:t xml:space="preserve">Takes responsibility for </w:t>
            </w:r>
            <w:r w:rsidR="000936E9">
              <w:rPr>
                <w:rFonts w:eastAsia="Times New Roman" w:cstheme="minorHAnsi"/>
                <w:sz w:val="22"/>
                <w:szCs w:val="22"/>
              </w:rPr>
              <w:t xml:space="preserve">executions of </w:t>
            </w:r>
            <w:r w:rsidRPr="000936E9">
              <w:rPr>
                <w:rFonts w:eastAsia="Times New Roman" w:cstheme="minorHAnsi"/>
                <w:sz w:val="22"/>
                <w:szCs w:val="22"/>
              </w:rPr>
              <w:t>actions, projects and people</w:t>
            </w:r>
          </w:p>
          <w:p w:rsidR="002D6240" w:rsidRDefault="000936E9" w:rsidP="002D5D3D">
            <w:pPr>
              <w:pStyle w:val="ListParagraph"/>
              <w:numPr>
                <w:ilvl w:val="0"/>
                <w:numId w:val="13"/>
              </w:numPr>
              <w:rPr>
                <w:rFonts w:eastAsia="Times New Roman" w:cstheme="minorHAnsi"/>
                <w:sz w:val="22"/>
                <w:szCs w:val="22"/>
              </w:rPr>
            </w:pPr>
            <w:r>
              <w:rPr>
                <w:rFonts w:eastAsia="Times New Roman" w:cstheme="minorHAnsi"/>
                <w:sz w:val="22"/>
                <w:szCs w:val="22"/>
              </w:rPr>
              <w:t>Motivates and trains staff to integrate health equity across the department.</w:t>
            </w:r>
          </w:p>
          <w:p w:rsidR="000A6D3E" w:rsidRPr="000936E9" w:rsidRDefault="00D57F65" w:rsidP="000936E9">
            <w:pPr>
              <w:pStyle w:val="CTC-Body"/>
              <w:numPr>
                <w:ilvl w:val="0"/>
                <w:numId w:val="0"/>
              </w:numPr>
              <w:spacing w:before="0" w:line="240" w:lineRule="auto"/>
              <w:rPr>
                <w:b/>
                <w:szCs w:val="22"/>
              </w:rPr>
            </w:pPr>
            <w:r w:rsidRPr="000936E9">
              <w:rPr>
                <w:b/>
                <w:szCs w:val="22"/>
              </w:rPr>
              <w:t xml:space="preserve">Relationship-building </w:t>
            </w:r>
          </w:p>
          <w:p w:rsidR="000A6D3E" w:rsidRPr="000936E9" w:rsidRDefault="006D350F" w:rsidP="002D5D3D">
            <w:pPr>
              <w:numPr>
                <w:ilvl w:val="0"/>
                <w:numId w:val="13"/>
              </w:numPr>
              <w:rPr>
                <w:rFonts w:eastAsia="Times New Roman" w:cstheme="minorHAnsi"/>
                <w:sz w:val="22"/>
                <w:szCs w:val="22"/>
              </w:rPr>
            </w:pPr>
            <w:r w:rsidRPr="000936E9">
              <w:rPr>
                <w:rFonts w:eastAsia="Times New Roman" w:cstheme="minorHAnsi"/>
                <w:sz w:val="22"/>
                <w:szCs w:val="22"/>
              </w:rPr>
              <w:t>Supports and promotes</w:t>
            </w:r>
            <w:r w:rsidR="000A6D3E" w:rsidRPr="000936E9">
              <w:rPr>
                <w:rFonts w:eastAsia="Times New Roman" w:cstheme="minorHAnsi"/>
                <w:sz w:val="22"/>
                <w:szCs w:val="22"/>
              </w:rPr>
              <w:t xml:space="preserve"> health equity</w:t>
            </w:r>
          </w:p>
          <w:p w:rsidR="000A6D3E" w:rsidRPr="000936E9" w:rsidRDefault="006A6170" w:rsidP="002D5D3D">
            <w:pPr>
              <w:pStyle w:val="CTC-Body"/>
              <w:numPr>
                <w:ilvl w:val="0"/>
                <w:numId w:val="13"/>
              </w:numPr>
              <w:spacing w:before="0" w:line="240" w:lineRule="auto"/>
              <w:rPr>
                <w:i/>
                <w:szCs w:val="22"/>
              </w:rPr>
            </w:pPr>
            <w:r w:rsidRPr="000936E9">
              <w:rPr>
                <w:szCs w:val="22"/>
                <w:shd w:val="clear" w:color="auto" w:fill="FFFFFF"/>
              </w:rPr>
              <w:t xml:space="preserve">Works well with competing priorities of different stakeholders, </w:t>
            </w:r>
            <w:r w:rsidR="00EA0319" w:rsidRPr="000936E9">
              <w:rPr>
                <w:szCs w:val="22"/>
                <w:shd w:val="clear" w:color="auto" w:fill="FFFFFF"/>
              </w:rPr>
              <w:t>c</w:t>
            </w:r>
            <w:r w:rsidR="00851571" w:rsidRPr="000936E9">
              <w:rPr>
                <w:szCs w:val="22"/>
                <w:shd w:val="clear" w:color="auto" w:fill="FFFFFF"/>
              </w:rPr>
              <w:t>onvene groups to achieve action</w:t>
            </w:r>
          </w:p>
          <w:p w:rsidR="000A6D3E" w:rsidRPr="000936E9" w:rsidRDefault="00B423EA" w:rsidP="002D5D3D">
            <w:pPr>
              <w:pStyle w:val="CTC-Body"/>
              <w:numPr>
                <w:ilvl w:val="0"/>
                <w:numId w:val="13"/>
              </w:numPr>
              <w:spacing w:before="0" w:line="240" w:lineRule="auto"/>
              <w:rPr>
                <w:szCs w:val="22"/>
              </w:rPr>
            </w:pPr>
            <w:r w:rsidRPr="000936E9">
              <w:rPr>
                <w:szCs w:val="22"/>
              </w:rPr>
              <w:t>Demonstrated ability to form relationships with strategic partners, e.g., government agencies, non-profit agencies, schools, and busine</w:t>
            </w:r>
            <w:r w:rsidR="00851571" w:rsidRPr="000936E9">
              <w:rPr>
                <w:szCs w:val="22"/>
              </w:rPr>
              <w:t>ss and faith-based communities</w:t>
            </w:r>
          </w:p>
          <w:p w:rsidR="00851571" w:rsidRPr="000936E9" w:rsidRDefault="004E3A28" w:rsidP="000936E9">
            <w:pPr>
              <w:pStyle w:val="CTC-Body"/>
              <w:numPr>
                <w:ilvl w:val="0"/>
                <w:numId w:val="0"/>
              </w:numPr>
              <w:spacing w:before="0" w:line="240" w:lineRule="auto"/>
              <w:rPr>
                <w:szCs w:val="22"/>
              </w:rPr>
            </w:pPr>
            <w:r>
              <w:rPr>
                <w:b/>
                <w:bCs/>
                <w:szCs w:val="22"/>
              </w:rPr>
              <w:t>Project management skills</w:t>
            </w:r>
          </w:p>
          <w:p w:rsidR="00851571" w:rsidRDefault="00851571" w:rsidP="002D5D3D">
            <w:pPr>
              <w:pStyle w:val="CTC-Body"/>
              <w:numPr>
                <w:ilvl w:val="0"/>
                <w:numId w:val="13"/>
              </w:numPr>
              <w:spacing w:before="0" w:line="240" w:lineRule="auto"/>
              <w:rPr>
                <w:szCs w:val="22"/>
              </w:rPr>
            </w:pPr>
            <w:r w:rsidRPr="000936E9">
              <w:rPr>
                <w:szCs w:val="22"/>
              </w:rPr>
              <w:t>S</w:t>
            </w:r>
            <w:r w:rsidR="006A6170" w:rsidRPr="000936E9">
              <w:rPr>
                <w:szCs w:val="22"/>
              </w:rPr>
              <w:t xml:space="preserve">tays on top of </w:t>
            </w:r>
            <w:r w:rsidR="000936E9">
              <w:rPr>
                <w:szCs w:val="22"/>
              </w:rPr>
              <w:t xml:space="preserve">multiple </w:t>
            </w:r>
            <w:r w:rsidR="004E3A28">
              <w:rPr>
                <w:szCs w:val="22"/>
              </w:rPr>
              <w:t>projects</w:t>
            </w:r>
            <w:r w:rsidR="006A6170" w:rsidRPr="000936E9">
              <w:rPr>
                <w:szCs w:val="22"/>
              </w:rPr>
              <w:t xml:space="preserve"> without dropping any balls</w:t>
            </w:r>
          </w:p>
          <w:p w:rsidR="002D5D3D" w:rsidRDefault="002D5D3D" w:rsidP="002D5D3D">
            <w:pPr>
              <w:pStyle w:val="CTC-Body"/>
              <w:numPr>
                <w:ilvl w:val="0"/>
                <w:numId w:val="13"/>
              </w:numPr>
              <w:spacing w:before="0" w:line="240" w:lineRule="auto"/>
              <w:rPr>
                <w:szCs w:val="22"/>
              </w:rPr>
            </w:pPr>
            <w:r>
              <w:rPr>
                <w:szCs w:val="22"/>
              </w:rPr>
              <w:t xml:space="preserve">Communicates when overwhelmed </w:t>
            </w:r>
          </w:p>
          <w:p w:rsidR="002D5D3D" w:rsidRPr="000936E9" w:rsidRDefault="005E0FA2" w:rsidP="002D5D3D">
            <w:pPr>
              <w:pStyle w:val="CTC-Body"/>
              <w:numPr>
                <w:ilvl w:val="0"/>
                <w:numId w:val="13"/>
              </w:numPr>
              <w:spacing w:before="0" w:line="240" w:lineRule="auto"/>
              <w:rPr>
                <w:szCs w:val="22"/>
              </w:rPr>
            </w:pPr>
            <w:r>
              <w:rPr>
                <w:szCs w:val="22"/>
              </w:rPr>
              <w:t>Utilizes</w:t>
            </w:r>
            <w:r w:rsidR="002D5D3D">
              <w:rPr>
                <w:szCs w:val="22"/>
              </w:rPr>
              <w:t xml:space="preserve"> skill of committee members to help further the work</w:t>
            </w:r>
          </w:p>
          <w:p w:rsidR="00851571" w:rsidRPr="000936E9" w:rsidRDefault="00851571" w:rsidP="002D5D3D">
            <w:pPr>
              <w:pStyle w:val="CTC-Body"/>
              <w:numPr>
                <w:ilvl w:val="0"/>
                <w:numId w:val="13"/>
              </w:numPr>
              <w:spacing w:before="0" w:line="240" w:lineRule="auto"/>
              <w:rPr>
                <w:szCs w:val="22"/>
              </w:rPr>
            </w:pPr>
            <w:r w:rsidRPr="000936E9">
              <w:rPr>
                <w:szCs w:val="22"/>
              </w:rPr>
              <w:t>P</w:t>
            </w:r>
            <w:r w:rsidR="006A6170" w:rsidRPr="000936E9">
              <w:rPr>
                <w:szCs w:val="22"/>
              </w:rPr>
              <w:t xml:space="preserve">lans backwards and anticipates obstacles, uses resources wisely </w:t>
            </w:r>
          </w:p>
          <w:p w:rsidR="00851571" w:rsidRPr="000936E9" w:rsidRDefault="001C567F" w:rsidP="000936E9">
            <w:pPr>
              <w:pStyle w:val="CTC-Body"/>
              <w:numPr>
                <w:ilvl w:val="0"/>
                <w:numId w:val="0"/>
              </w:numPr>
              <w:spacing w:before="0" w:line="240" w:lineRule="auto"/>
              <w:rPr>
                <w:rFonts w:eastAsia="Times New Roman"/>
                <w:szCs w:val="22"/>
              </w:rPr>
            </w:pPr>
            <w:r>
              <w:rPr>
                <w:rFonts w:eastAsia="Times New Roman"/>
                <w:b/>
                <w:szCs w:val="22"/>
              </w:rPr>
              <w:t>Professional speaking skills</w:t>
            </w:r>
            <w:r w:rsidR="006A6170" w:rsidRPr="000936E9">
              <w:rPr>
                <w:rFonts w:eastAsia="Times New Roman"/>
                <w:szCs w:val="22"/>
              </w:rPr>
              <w:t xml:space="preserve"> </w:t>
            </w:r>
          </w:p>
          <w:p w:rsidR="00851571" w:rsidRPr="000936E9" w:rsidRDefault="00851571" w:rsidP="002D5D3D">
            <w:pPr>
              <w:pStyle w:val="CTC-Body"/>
              <w:numPr>
                <w:ilvl w:val="0"/>
                <w:numId w:val="13"/>
              </w:numPr>
              <w:spacing w:before="0" w:line="240" w:lineRule="auto"/>
              <w:rPr>
                <w:rFonts w:eastAsia="Times New Roman"/>
                <w:szCs w:val="22"/>
              </w:rPr>
            </w:pPr>
            <w:r w:rsidRPr="000936E9">
              <w:rPr>
                <w:rFonts w:eastAsia="Times New Roman"/>
                <w:szCs w:val="22"/>
              </w:rPr>
              <w:t>A</w:t>
            </w:r>
            <w:r w:rsidR="006A6170" w:rsidRPr="000936E9">
              <w:rPr>
                <w:rFonts w:eastAsia="Times New Roman"/>
                <w:szCs w:val="22"/>
              </w:rPr>
              <w:t xml:space="preserve">ble to present in front of groups and </w:t>
            </w:r>
            <w:r w:rsidR="007B3065" w:rsidRPr="000936E9">
              <w:rPr>
                <w:rFonts w:eastAsia="Times New Roman"/>
                <w:szCs w:val="22"/>
              </w:rPr>
              <w:t>communicate effectively</w:t>
            </w:r>
          </w:p>
          <w:p w:rsidR="00851571" w:rsidRDefault="00B423EA" w:rsidP="002D5D3D">
            <w:pPr>
              <w:pStyle w:val="CTC-Body"/>
              <w:numPr>
                <w:ilvl w:val="0"/>
                <w:numId w:val="13"/>
              </w:numPr>
              <w:spacing w:before="0" w:line="240" w:lineRule="auto"/>
              <w:rPr>
                <w:szCs w:val="22"/>
              </w:rPr>
            </w:pPr>
            <w:r w:rsidRPr="000936E9">
              <w:rPr>
                <w:szCs w:val="22"/>
              </w:rPr>
              <w:t>Demonstrated ability to speak effectively and professionally in p</w:t>
            </w:r>
            <w:r w:rsidR="00851571" w:rsidRPr="000936E9">
              <w:rPr>
                <w:szCs w:val="22"/>
              </w:rPr>
              <w:t>ublic to a variety of audiences</w:t>
            </w:r>
          </w:p>
          <w:p w:rsidR="002D5D3D" w:rsidRPr="000936E9" w:rsidRDefault="002D5D3D" w:rsidP="002D5D3D">
            <w:pPr>
              <w:pStyle w:val="CTC-Body"/>
              <w:numPr>
                <w:ilvl w:val="0"/>
                <w:numId w:val="13"/>
              </w:numPr>
              <w:spacing w:before="0" w:line="240" w:lineRule="auto"/>
              <w:rPr>
                <w:szCs w:val="22"/>
              </w:rPr>
            </w:pPr>
            <w:r>
              <w:rPr>
                <w:szCs w:val="22"/>
              </w:rPr>
              <w:t xml:space="preserve">Communicates clearly on health equity and is willing to have difficult conversations </w:t>
            </w:r>
          </w:p>
          <w:p w:rsidR="006A6170" w:rsidRPr="00414D63" w:rsidRDefault="001C567F" w:rsidP="00403032">
            <w:pPr>
              <w:spacing w:after="120"/>
              <w:rPr>
                <w:rFonts w:eastAsia="Times New Roman" w:cstheme="minorHAnsi"/>
                <w:sz w:val="22"/>
                <w:szCs w:val="22"/>
              </w:rPr>
            </w:pPr>
            <w:r w:rsidRPr="00414D63">
              <w:rPr>
                <w:rFonts w:eastAsia="Times New Roman" w:cstheme="minorHAnsi"/>
                <w:b/>
                <w:sz w:val="22"/>
                <w:szCs w:val="22"/>
              </w:rPr>
              <w:t>Writing skills</w:t>
            </w:r>
            <w:r w:rsidR="00414D63" w:rsidRPr="00414D63">
              <w:rPr>
                <w:rFonts w:eastAsia="Times New Roman" w:cstheme="minorHAnsi"/>
                <w:b/>
                <w:sz w:val="22"/>
                <w:szCs w:val="22"/>
              </w:rPr>
              <w:t xml:space="preserve">: </w:t>
            </w:r>
            <w:r w:rsidR="002D6240" w:rsidRPr="00414D63">
              <w:rPr>
                <w:rFonts w:eastAsia="Times New Roman" w:cstheme="minorHAnsi"/>
                <w:sz w:val="22"/>
                <w:szCs w:val="22"/>
              </w:rPr>
              <w:t>good enough to send professional e-mails</w:t>
            </w:r>
            <w:r w:rsidR="00403032">
              <w:rPr>
                <w:rFonts w:eastAsia="Times New Roman" w:cstheme="minorHAnsi"/>
                <w:sz w:val="22"/>
                <w:szCs w:val="22"/>
              </w:rPr>
              <w:t xml:space="preserve">, </w:t>
            </w:r>
            <w:r w:rsidR="002D6240" w:rsidRPr="00414D63">
              <w:rPr>
                <w:rFonts w:eastAsia="Times New Roman" w:cstheme="minorHAnsi"/>
                <w:sz w:val="22"/>
                <w:szCs w:val="22"/>
              </w:rPr>
              <w:t xml:space="preserve">write grants </w:t>
            </w:r>
            <w:r w:rsidR="00403032">
              <w:rPr>
                <w:rFonts w:eastAsia="Times New Roman" w:cstheme="minorHAnsi"/>
                <w:sz w:val="22"/>
                <w:szCs w:val="22"/>
              </w:rPr>
              <w:t xml:space="preserve">&amp; </w:t>
            </w:r>
            <w:r w:rsidR="002D6240" w:rsidRPr="00414D63">
              <w:rPr>
                <w:rFonts w:eastAsia="Times New Roman" w:cstheme="minorHAnsi"/>
                <w:sz w:val="22"/>
                <w:szCs w:val="22"/>
              </w:rPr>
              <w:t>reports</w:t>
            </w:r>
            <w:r w:rsidR="00414D63" w:rsidRPr="00414D63">
              <w:rPr>
                <w:rFonts w:eastAsia="Times New Roman" w:cstheme="minorHAnsi"/>
                <w:sz w:val="22"/>
                <w:szCs w:val="22"/>
              </w:rPr>
              <w:t>.</w:t>
            </w:r>
          </w:p>
        </w:tc>
        <w:tc>
          <w:tcPr>
            <w:tcW w:w="3992" w:type="dxa"/>
          </w:tcPr>
          <w:p w:rsidR="000A6D3E" w:rsidRPr="000936E9" w:rsidRDefault="000A6D3E" w:rsidP="000936E9">
            <w:pPr>
              <w:pStyle w:val="CTC-Body"/>
              <w:numPr>
                <w:ilvl w:val="0"/>
                <w:numId w:val="0"/>
              </w:numPr>
              <w:spacing w:before="0" w:line="240" w:lineRule="auto"/>
              <w:ind w:left="360"/>
              <w:rPr>
                <w:szCs w:val="22"/>
              </w:rPr>
            </w:pPr>
          </w:p>
          <w:p w:rsidR="006A6170" w:rsidRDefault="002D6240" w:rsidP="000936E9">
            <w:pPr>
              <w:pStyle w:val="CTC-Body"/>
              <w:spacing w:before="0" w:line="240" w:lineRule="auto"/>
              <w:rPr>
                <w:szCs w:val="22"/>
              </w:rPr>
            </w:pPr>
            <w:r w:rsidRPr="000936E9">
              <w:rPr>
                <w:szCs w:val="22"/>
              </w:rPr>
              <w:t>Familiarity with local community (Denver County)</w:t>
            </w:r>
          </w:p>
          <w:p w:rsidR="00340364" w:rsidRDefault="00340364" w:rsidP="000936E9">
            <w:pPr>
              <w:pStyle w:val="CTC-Body"/>
              <w:spacing w:before="0" w:line="240" w:lineRule="auto"/>
              <w:rPr>
                <w:szCs w:val="22"/>
              </w:rPr>
            </w:pPr>
            <w:r>
              <w:rPr>
                <w:szCs w:val="22"/>
              </w:rPr>
              <w:t>Self-awareness, understanding their strengths and weaknesses in equity</w:t>
            </w:r>
          </w:p>
          <w:p w:rsidR="00340364" w:rsidRDefault="00340364" w:rsidP="000936E9">
            <w:pPr>
              <w:pStyle w:val="CTC-Body"/>
              <w:spacing w:before="0" w:line="240" w:lineRule="auto"/>
              <w:rPr>
                <w:szCs w:val="22"/>
              </w:rPr>
            </w:pPr>
            <w:r>
              <w:rPr>
                <w:szCs w:val="22"/>
              </w:rPr>
              <w:t>Creative ability to see through current culture and a vision for changing it to one that is inclusive for all</w:t>
            </w:r>
          </w:p>
          <w:p w:rsidR="002D5D3D" w:rsidRDefault="002D5D3D" w:rsidP="000936E9">
            <w:pPr>
              <w:pStyle w:val="CTC-Body"/>
              <w:spacing w:before="0" w:line="240" w:lineRule="auto"/>
              <w:rPr>
                <w:szCs w:val="22"/>
              </w:rPr>
            </w:pPr>
            <w:r>
              <w:rPr>
                <w:szCs w:val="22"/>
              </w:rPr>
              <w:t xml:space="preserve">Awareness of power and power analysis and power sharing. </w:t>
            </w:r>
          </w:p>
          <w:p w:rsidR="0053545D" w:rsidRDefault="004E3A28" w:rsidP="000936E9">
            <w:pPr>
              <w:pStyle w:val="CTC-Body"/>
              <w:spacing w:before="0" w:line="240" w:lineRule="auto"/>
              <w:rPr>
                <w:szCs w:val="22"/>
              </w:rPr>
            </w:pPr>
            <w:r>
              <w:rPr>
                <w:szCs w:val="22"/>
              </w:rPr>
              <w:t>Demonstrated ability</w:t>
            </w:r>
            <w:r w:rsidR="0053545D">
              <w:rPr>
                <w:szCs w:val="22"/>
              </w:rPr>
              <w:t xml:space="preserve"> to connect the logistics of the work to the bigger picture through storytelling and speaking from the heart. </w:t>
            </w:r>
          </w:p>
          <w:p w:rsidR="002D5D3D" w:rsidRPr="000936E9" w:rsidRDefault="002D5D3D" w:rsidP="004E3A28">
            <w:pPr>
              <w:pStyle w:val="CTC-Body"/>
              <w:numPr>
                <w:ilvl w:val="0"/>
                <w:numId w:val="0"/>
              </w:numPr>
              <w:spacing w:before="0" w:line="240" w:lineRule="auto"/>
              <w:ind w:left="360"/>
              <w:rPr>
                <w:szCs w:val="22"/>
              </w:rPr>
            </w:pPr>
          </w:p>
        </w:tc>
        <w:tc>
          <w:tcPr>
            <w:tcW w:w="2682" w:type="dxa"/>
          </w:tcPr>
          <w:p w:rsidR="006A6170" w:rsidRPr="000936E9" w:rsidRDefault="006A6170" w:rsidP="000936E9">
            <w:pPr>
              <w:spacing w:after="120"/>
              <w:rPr>
                <w:rFonts w:eastAsia="Times New Roman" w:cstheme="minorHAnsi"/>
                <w:sz w:val="22"/>
                <w:szCs w:val="22"/>
              </w:rPr>
            </w:pPr>
          </w:p>
          <w:p w:rsidR="00F03986" w:rsidRDefault="004E3A28" w:rsidP="000936E9">
            <w:pPr>
              <w:spacing w:after="120"/>
              <w:rPr>
                <w:rFonts w:eastAsia="Times New Roman" w:cstheme="minorHAnsi"/>
                <w:sz w:val="22"/>
                <w:szCs w:val="22"/>
              </w:rPr>
            </w:pPr>
            <w:r>
              <w:rPr>
                <w:rFonts w:eastAsia="Times New Roman" w:cstheme="minorHAnsi"/>
                <w:sz w:val="22"/>
                <w:szCs w:val="22"/>
              </w:rPr>
              <w:t>No articulation</w:t>
            </w:r>
            <w:r w:rsidR="009A44CE">
              <w:rPr>
                <w:rFonts w:eastAsia="Times New Roman" w:cstheme="minorHAnsi"/>
                <w:sz w:val="22"/>
                <w:szCs w:val="22"/>
              </w:rPr>
              <w:t xml:space="preserve"> of inequities</w:t>
            </w:r>
            <w:r>
              <w:rPr>
                <w:rFonts w:eastAsia="Times New Roman" w:cstheme="minorHAnsi"/>
                <w:sz w:val="22"/>
                <w:szCs w:val="22"/>
              </w:rPr>
              <w:t xml:space="preserve"> and how they impact populations</w:t>
            </w:r>
          </w:p>
          <w:p w:rsidR="009A44CE" w:rsidRDefault="009A44CE" w:rsidP="000936E9">
            <w:pPr>
              <w:spacing w:after="120"/>
              <w:rPr>
                <w:rFonts w:eastAsia="Times New Roman" w:cstheme="minorHAnsi"/>
                <w:sz w:val="22"/>
                <w:szCs w:val="22"/>
              </w:rPr>
            </w:pPr>
            <w:r>
              <w:rPr>
                <w:rFonts w:eastAsia="Times New Roman" w:cstheme="minorHAnsi"/>
                <w:sz w:val="22"/>
                <w:szCs w:val="22"/>
              </w:rPr>
              <w:t>Rigid mentality</w:t>
            </w:r>
          </w:p>
          <w:p w:rsidR="009A44CE" w:rsidRDefault="009A44CE" w:rsidP="000936E9">
            <w:pPr>
              <w:spacing w:after="120"/>
              <w:rPr>
                <w:rFonts w:eastAsia="Times New Roman" w:cstheme="minorHAnsi"/>
                <w:sz w:val="22"/>
                <w:szCs w:val="22"/>
              </w:rPr>
            </w:pPr>
            <w:r>
              <w:rPr>
                <w:rFonts w:eastAsia="Times New Roman" w:cstheme="minorHAnsi"/>
                <w:sz w:val="22"/>
                <w:szCs w:val="22"/>
              </w:rPr>
              <w:t>Inability to have vision and creativity</w:t>
            </w:r>
            <w:r w:rsidR="004E3A28">
              <w:rPr>
                <w:rFonts w:eastAsia="Times New Roman" w:cstheme="minorHAnsi"/>
                <w:sz w:val="22"/>
                <w:szCs w:val="22"/>
              </w:rPr>
              <w:t xml:space="preserve"> to advance health equity</w:t>
            </w:r>
          </w:p>
          <w:p w:rsidR="009A44CE" w:rsidRDefault="009A44CE" w:rsidP="000936E9">
            <w:pPr>
              <w:spacing w:after="120"/>
              <w:rPr>
                <w:rFonts w:eastAsia="Times New Roman" w:cstheme="minorHAnsi"/>
                <w:sz w:val="22"/>
                <w:szCs w:val="22"/>
              </w:rPr>
            </w:pPr>
            <w:r>
              <w:rPr>
                <w:rFonts w:eastAsia="Times New Roman" w:cstheme="minorHAnsi"/>
                <w:sz w:val="22"/>
                <w:szCs w:val="22"/>
              </w:rPr>
              <w:t xml:space="preserve">Inability to </w:t>
            </w:r>
            <w:r w:rsidR="004E3A28">
              <w:rPr>
                <w:rFonts w:eastAsia="Times New Roman" w:cstheme="minorHAnsi"/>
                <w:sz w:val="22"/>
                <w:szCs w:val="22"/>
              </w:rPr>
              <w:t xml:space="preserve">fully </w:t>
            </w:r>
            <w:r>
              <w:rPr>
                <w:rFonts w:eastAsia="Times New Roman" w:cstheme="minorHAnsi"/>
                <w:sz w:val="22"/>
                <w:szCs w:val="22"/>
              </w:rPr>
              <w:t>describe experience with diverse populations</w:t>
            </w:r>
          </w:p>
          <w:p w:rsidR="009A44CE" w:rsidRDefault="009A44CE" w:rsidP="000936E9">
            <w:pPr>
              <w:spacing w:after="120"/>
              <w:rPr>
                <w:rFonts w:eastAsia="Times New Roman" w:cstheme="minorHAnsi"/>
                <w:sz w:val="22"/>
                <w:szCs w:val="22"/>
              </w:rPr>
            </w:pPr>
          </w:p>
          <w:p w:rsidR="009A44CE" w:rsidRPr="000936E9" w:rsidRDefault="009A44CE" w:rsidP="000936E9">
            <w:pPr>
              <w:spacing w:after="120"/>
              <w:rPr>
                <w:rFonts w:eastAsia="Times New Roman" w:cstheme="minorHAnsi"/>
                <w:sz w:val="22"/>
                <w:szCs w:val="22"/>
              </w:rPr>
            </w:pPr>
          </w:p>
        </w:tc>
      </w:tr>
    </w:tbl>
    <w:p w:rsidR="006A6170" w:rsidRPr="000936E9" w:rsidRDefault="006A6170" w:rsidP="00403032">
      <w:pPr>
        <w:rPr>
          <w:rFonts w:cstheme="minorHAnsi"/>
          <w:sz w:val="22"/>
          <w:szCs w:val="22"/>
        </w:rPr>
      </w:pPr>
    </w:p>
    <w:sectPr w:rsidR="006A6170" w:rsidRPr="000936E9" w:rsidSect="00620EB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E7D" w:rsidRDefault="002C3E7D" w:rsidP="002C3E7D">
      <w:r>
        <w:separator/>
      </w:r>
    </w:p>
  </w:endnote>
  <w:endnote w:type="continuationSeparator" w:id="0">
    <w:p w:rsidR="002C3E7D" w:rsidRDefault="002C3E7D" w:rsidP="002C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altName w:val="Arial"/>
    <w:charset w:val="00"/>
    <w:family w:val="swiss"/>
    <w:pitch w:val="variable"/>
    <w:sig w:usb0="00000001" w:usb1="5000204A" w:usb2="00000000" w:usb3="00000000" w:csb0="0000009B"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E7D" w:rsidRDefault="002C3E7D" w:rsidP="002C3E7D">
      <w:r>
        <w:separator/>
      </w:r>
    </w:p>
  </w:footnote>
  <w:footnote w:type="continuationSeparator" w:id="0">
    <w:p w:rsidR="002C3E7D" w:rsidRDefault="002C3E7D" w:rsidP="002C3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64C"/>
    <w:multiLevelType w:val="hybridMultilevel"/>
    <w:tmpl w:val="6CA6BEB4"/>
    <w:lvl w:ilvl="0" w:tplc="A34AE578">
      <w:start w:val="1"/>
      <w:numFmt w:val="decimal"/>
      <w:lvlText w:val="%1."/>
      <w:lvlJc w:val="left"/>
      <w:pPr>
        <w:ind w:left="360" w:hanging="360"/>
      </w:pPr>
      <w:rPr>
        <w:rFonts w:asciiTheme="minorHAnsi" w:eastAsia="Times New Roman" w:hAnsiTheme="minorHAnsi" w:cs="Arial"/>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
    <w:nsid w:val="064E06E3"/>
    <w:multiLevelType w:val="multilevel"/>
    <w:tmpl w:val="C23AC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F537E1"/>
    <w:multiLevelType w:val="hybridMultilevel"/>
    <w:tmpl w:val="0846EAAE"/>
    <w:lvl w:ilvl="0" w:tplc="FD2402A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A50A1A"/>
    <w:multiLevelType w:val="hybridMultilevel"/>
    <w:tmpl w:val="6AA0F2D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B27824"/>
    <w:multiLevelType w:val="hybridMultilevel"/>
    <w:tmpl w:val="A0767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B605F"/>
    <w:multiLevelType w:val="hybridMultilevel"/>
    <w:tmpl w:val="8578CFC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nsid w:val="263B6964"/>
    <w:multiLevelType w:val="hybridMultilevel"/>
    <w:tmpl w:val="E03A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F2CF1"/>
    <w:multiLevelType w:val="hybridMultilevel"/>
    <w:tmpl w:val="8A684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7123B"/>
    <w:multiLevelType w:val="hybridMultilevel"/>
    <w:tmpl w:val="96F02092"/>
    <w:lvl w:ilvl="0" w:tplc="0409000F">
      <w:start w:val="1"/>
      <w:numFmt w:val="decimal"/>
      <w:lvlText w:val="%1."/>
      <w:lvlJc w:val="left"/>
      <w:pPr>
        <w:ind w:left="720" w:hanging="360"/>
      </w:pPr>
    </w:lvl>
    <w:lvl w:ilvl="1" w:tplc="FAD2EF84">
      <w:numFmt w:val="bullet"/>
      <w:lvlText w:val="•"/>
      <w:lvlJc w:val="left"/>
      <w:pPr>
        <w:ind w:left="1800" w:hanging="720"/>
      </w:pPr>
      <w:rPr>
        <w:rFonts w:ascii="Frutiger LT Com 55 Roman" w:eastAsia="ヒラギノ角ゴ Pro W3" w:hAnsi="Frutiger LT Com 55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70ED2"/>
    <w:multiLevelType w:val="hybridMultilevel"/>
    <w:tmpl w:val="661EEE38"/>
    <w:lvl w:ilvl="0" w:tplc="B3263DCA">
      <w:numFmt w:val="bullet"/>
      <w:lvlText w:val="•"/>
      <w:lvlJc w:val="left"/>
      <w:pPr>
        <w:ind w:left="1080" w:hanging="720"/>
      </w:pPr>
      <w:rPr>
        <w:rFonts w:ascii="Frutiger LT Com 55 Roman" w:eastAsia="ヒラギノ角ゴ Pro W3" w:hAnsi="Frutiger LT Com 55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731DE"/>
    <w:multiLevelType w:val="hybridMultilevel"/>
    <w:tmpl w:val="B174497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39733C"/>
    <w:multiLevelType w:val="hybridMultilevel"/>
    <w:tmpl w:val="7E7E11B8"/>
    <w:lvl w:ilvl="0" w:tplc="A7CAA2BA">
      <w:start w:val="1"/>
      <w:numFmt w:val="bullet"/>
      <w:pStyle w:val="CTC-Body"/>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A67BBF"/>
    <w:multiLevelType w:val="hybridMultilevel"/>
    <w:tmpl w:val="71BC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F52A76"/>
    <w:multiLevelType w:val="hybridMultilevel"/>
    <w:tmpl w:val="6EB8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81ADE"/>
    <w:multiLevelType w:val="hybridMultilevel"/>
    <w:tmpl w:val="B2DA0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A5C13DA"/>
    <w:multiLevelType w:val="hybridMultilevel"/>
    <w:tmpl w:val="65D044FE"/>
    <w:lvl w:ilvl="0" w:tplc="2EA83BA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574A07"/>
    <w:multiLevelType w:val="hybridMultilevel"/>
    <w:tmpl w:val="71B2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3"/>
  </w:num>
  <w:num w:numId="5">
    <w:abstractNumId w:val="8"/>
  </w:num>
  <w:num w:numId="6">
    <w:abstractNumId w:val="6"/>
  </w:num>
  <w:num w:numId="7">
    <w:abstractNumId w:val="16"/>
  </w:num>
  <w:num w:numId="8">
    <w:abstractNumId w:val="9"/>
  </w:num>
  <w:num w:numId="9">
    <w:abstractNumId w:val="13"/>
  </w:num>
  <w:num w:numId="10">
    <w:abstractNumId w:val="4"/>
  </w:num>
  <w:num w:numId="11">
    <w:abstractNumId w:val="7"/>
  </w:num>
  <w:num w:numId="12">
    <w:abstractNumId w:val="5"/>
  </w:num>
  <w:num w:numId="13">
    <w:abstractNumId w:val="14"/>
  </w:num>
  <w:num w:numId="14">
    <w:abstractNumId w:val="1"/>
  </w:num>
  <w:num w:numId="15">
    <w:abstractNumId w:val="10"/>
  </w:num>
  <w:num w:numId="16">
    <w:abstractNumId w:val="0"/>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eeler-Bell, Ashley">
    <w15:presenceInfo w15:providerId="AD" w15:userId="S-1-5-21-89611888-614286720-1341851483-140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EB"/>
    <w:rsid w:val="000936E9"/>
    <w:rsid w:val="000A6D3E"/>
    <w:rsid w:val="00171B9D"/>
    <w:rsid w:val="001C567F"/>
    <w:rsid w:val="00263E23"/>
    <w:rsid w:val="00276D0A"/>
    <w:rsid w:val="002C3E7D"/>
    <w:rsid w:val="002D5D3D"/>
    <w:rsid w:val="002D6240"/>
    <w:rsid w:val="00340364"/>
    <w:rsid w:val="00380C34"/>
    <w:rsid w:val="00403032"/>
    <w:rsid w:val="00414D63"/>
    <w:rsid w:val="00431AD3"/>
    <w:rsid w:val="00442596"/>
    <w:rsid w:val="004C245D"/>
    <w:rsid w:val="004E1002"/>
    <w:rsid w:val="004E3A28"/>
    <w:rsid w:val="00520BAF"/>
    <w:rsid w:val="0053545D"/>
    <w:rsid w:val="00572BD7"/>
    <w:rsid w:val="005E0FA2"/>
    <w:rsid w:val="0061708D"/>
    <w:rsid w:val="00620EBD"/>
    <w:rsid w:val="00665F63"/>
    <w:rsid w:val="006A6170"/>
    <w:rsid w:val="006D350F"/>
    <w:rsid w:val="007535BF"/>
    <w:rsid w:val="007B3065"/>
    <w:rsid w:val="00851571"/>
    <w:rsid w:val="008578DC"/>
    <w:rsid w:val="00872D05"/>
    <w:rsid w:val="008E1B48"/>
    <w:rsid w:val="00985037"/>
    <w:rsid w:val="009948DE"/>
    <w:rsid w:val="009A44CE"/>
    <w:rsid w:val="009D0FEB"/>
    <w:rsid w:val="009D4AFB"/>
    <w:rsid w:val="00AC2389"/>
    <w:rsid w:val="00B3140D"/>
    <w:rsid w:val="00B423EA"/>
    <w:rsid w:val="00BE4730"/>
    <w:rsid w:val="00C91616"/>
    <w:rsid w:val="00CA3E17"/>
    <w:rsid w:val="00CA4498"/>
    <w:rsid w:val="00CA78B7"/>
    <w:rsid w:val="00CB1BCD"/>
    <w:rsid w:val="00D57F65"/>
    <w:rsid w:val="00E14536"/>
    <w:rsid w:val="00E678AF"/>
    <w:rsid w:val="00E92222"/>
    <w:rsid w:val="00EA0319"/>
    <w:rsid w:val="00EF12DB"/>
    <w:rsid w:val="00EF7645"/>
    <w:rsid w:val="00F03986"/>
    <w:rsid w:val="00F3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E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FEB"/>
    <w:pPr>
      <w:ind w:left="720"/>
      <w:contextualSpacing/>
    </w:pPr>
  </w:style>
  <w:style w:type="paragraph" w:customStyle="1" w:styleId="Default">
    <w:name w:val="Default"/>
    <w:rsid w:val="009D0FEB"/>
    <w:pPr>
      <w:autoSpaceDE w:val="0"/>
      <w:autoSpaceDN w:val="0"/>
      <w:adjustRightInd w:val="0"/>
      <w:spacing w:after="0" w:line="240" w:lineRule="auto"/>
    </w:pPr>
    <w:rPr>
      <w:rFonts w:ascii="Arial" w:hAnsi="Arial" w:cs="Arial"/>
      <w:color w:val="000000"/>
      <w:sz w:val="24"/>
      <w:szCs w:val="24"/>
    </w:rPr>
  </w:style>
  <w:style w:type="paragraph" w:customStyle="1" w:styleId="CTC-Body">
    <w:name w:val="CTC - Body"/>
    <w:autoRedefine/>
    <w:qFormat/>
    <w:rsid w:val="00CA4498"/>
    <w:pPr>
      <w:numPr>
        <w:numId w:val="2"/>
      </w:numPr>
      <w:spacing w:before="80" w:after="0" w:line="288" w:lineRule="auto"/>
    </w:pPr>
    <w:rPr>
      <w:rFonts w:eastAsia="ヒラギノ角ゴ Pro W3" w:cstheme="minorHAnsi"/>
      <w:color w:val="000000"/>
      <w:szCs w:val="20"/>
    </w:rPr>
  </w:style>
  <w:style w:type="paragraph" w:styleId="PlainText">
    <w:name w:val="Plain Text"/>
    <w:basedOn w:val="Normal"/>
    <w:link w:val="PlainTextChar"/>
    <w:rsid w:val="000936E9"/>
    <w:rPr>
      <w:rFonts w:ascii="Courier New" w:eastAsia="Times New Roman" w:hAnsi="Courier New" w:cs="Courier New"/>
      <w:sz w:val="20"/>
      <w:szCs w:val="20"/>
    </w:rPr>
  </w:style>
  <w:style w:type="character" w:customStyle="1" w:styleId="PlainTextChar">
    <w:name w:val="Plain Text Char"/>
    <w:basedOn w:val="DefaultParagraphFont"/>
    <w:link w:val="PlainText"/>
    <w:rsid w:val="000936E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D5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D3D"/>
    <w:rPr>
      <w:rFonts w:ascii="Segoe UI" w:eastAsiaTheme="minorEastAsia" w:hAnsi="Segoe UI" w:cs="Segoe UI"/>
      <w:sz w:val="18"/>
      <w:szCs w:val="18"/>
    </w:rPr>
  </w:style>
  <w:style w:type="paragraph" w:styleId="Header">
    <w:name w:val="header"/>
    <w:basedOn w:val="Normal"/>
    <w:link w:val="HeaderChar"/>
    <w:uiPriority w:val="99"/>
    <w:unhideWhenUsed/>
    <w:rsid w:val="002C3E7D"/>
    <w:pPr>
      <w:tabs>
        <w:tab w:val="center" w:pos="4680"/>
        <w:tab w:val="right" w:pos="9360"/>
      </w:tabs>
    </w:pPr>
  </w:style>
  <w:style w:type="character" w:customStyle="1" w:styleId="HeaderChar">
    <w:name w:val="Header Char"/>
    <w:basedOn w:val="DefaultParagraphFont"/>
    <w:link w:val="Header"/>
    <w:uiPriority w:val="99"/>
    <w:rsid w:val="002C3E7D"/>
    <w:rPr>
      <w:rFonts w:eastAsiaTheme="minorEastAsia"/>
      <w:sz w:val="24"/>
      <w:szCs w:val="24"/>
    </w:rPr>
  </w:style>
  <w:style w:type="paragraph" w:styleId="Footer">
    <w:name w:val="footer"/>
    <w:basedOn w:val="Normal"/>
    <w:link w:val="FooterChar"/>
    <w:uiPriority w:val="99"/>
    <w:unhideWhenUsed/>
    <w:rsid w:val="002C3E7D"/>
    <w:pPr>
      <w:tabs>
        <w:tab w:val="center" w:pos="4680"/>
        <w:tab w:val="right" w:pos="9360"/>
      </w:tabs>
    </w:pPr>
  </w:style>
  <w:style w:type="character" w:customStyle="1" w:styleId="FooterChar">
    <w:name w:val="Footer Char"/>
    <w:basedOn w:val="DefaultParagraphFont"/>
    <w:link w:val="Footer"/>
    <w:uiPriority w:val="99"/>
    <w:rsid w:val="002C3E7D"/>
    <w:rPr>
      <w:rFonts w:eastAsiaTheme="minorEastAsia"/>
      <w:sz w:val="24"/>
      <w:szCs w:val="24"/>
    </w:rPr>
  </w:style>
  <w:style w:type="character" w:styleId="Hyperlink">
    <w:name w:val="Hyperlink"/>
    <w:basedOn w:val="DefaultParagraphFont"/>
    <w:uiPriority w:val="99"/>
    <w:unhideWhenUsed/>
    <w:rsid w:val="00AC23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E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FEB"/>
    <w:pPr>
      <w:ind w:left="720"/>
      <w:contextualSpacing/>
    </w:pPr>
  </w:style>
  <w:style w:type="paragraph" w:customStyle="1" w:styleId="Default">
    <w:name w:val="Default"/>
    <w:rsid w:val="009D0FEB"/>
    <w:pPr>
      <w:autoSpaceDE w:val="0"/>
      <w:autoSpaceDN w:val="0"/>
      <w:adjustRightInd w:val="0"/>
      <w:spacing w:after="0" w:line="240" w:lineRule="auto"/>
    </w:pPr>
    <w:rPr>
      <w:rFonts w:ascii="Arial" w:hAnsi="Arial" w:cs="Arial"/>
      <w:color w:val="000000"/>
      <w:sz w:val="24"/>
      <w:szCs w:val="24"/>
    </w:rPr>
  </w:style>
  <w:style w:type="paragraph" w:customStyle="1" w:styleId="CTC-Body">
    <w:name w:val="CTC - Body"/>
    <w:autoRedefine/>
    <w:qFormat/>
    <w:rsid w:val="00CA4498"/>
    <w:pPr>
      <w:numPr>
        <w:numId w:val="2"/>
      </w:numPr>
      <w:spacing w:before="80" w:after="0" w:line="288" w:lineRule="auto"/>
    </w:pPr>
    <w:rPr>
      <w:rFonts w:eastAsia="ヒラギノ角ゴ Pro W3" w:cstheme="minorHAnsi"/>
      <w:color w:val="000000"/>
      <w:szCs w:val="20"/>
    </w:rPr>
  </w:style>
  <w:style w:type="paragraph" w:styleId="PlainText">
    <w:name w:val="Plain Text"/>
    <w:basedOn w:val="Normal"/>
    <w:link w:val="PlainTextChar"/>
    <w:rsid w:val="000936E9"/>
    <w:rPr>
      <w:rFonts w:ascii="Courier New" w:eastAsia="Times New Roman" w:hAnsi="Courier New" w:cs="Courier New"/>
      <w:sz w:val="20"/>
      <w:szCs w:val="20"/>
    </w:rPr>
  </w:style>
  <w:style w:type="character" w:customStyle="1" w:styleId="PlainTextChar">
    <w:name w:val="Plain Text Char"/>
    <w:basedOn w:val="DefaultParagraphFont"/>
    <w:link w:val="PlainText"/>
    <w:rsid w:val="000936E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D5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D3D"/>
    <w:rPr>
      <w:rFonts w:ascii="Segoe UI" w:eastAsiaTheme="minorEastAsia" w:hAnsi="Segoe UI" w:cs="Segoe UI"/>
      <w:sz w:val="18"/>
      <w:szCs w:val="18"/>
    </w:rPr>
  </w:style>
  <w:style w:type="paragraph" w:styleId="Header">
    <w:name w:val="header"/>
    <w:basedOn w:val="Normal"/>
    <w:link w:val="HeaderChar"/>
    <w:uiPriority w:val="99"/>
    <w:unhideWhenUsed/>
    <w:rsid w:val="002C3E7D"/>
    <w:pPr>
      <w:tabs>
        <w:tab w:val="center" w:pos="4680"/>
        <w:tab w:val="right" w:pos="9360"/>
      </w:tabs>
    </w:pPr>
  </w:style>
  <w:style w:type="character" w:customStyle="1" w:styleId="HeaderChar">
    <w:name w:val="Header Char"/>
    <w:basedOn w:val="DefaultParagraphFont"/>
    <w:link w:val="Header"/>
    <w:uiPriority w:val="99"/>
    <w:rsid w:val="002C3E7D"/>
    <w:rPr>
      <w:rFonts w:eastAsiaTheme="minorEastAsia"/>
      <w:sz w:val="24"/>
      <w:szCs w:val="24"/>
    </w:rPr>
  </w:style>
  <w:style w:type="paragraph" w:styleId="Footer">
    <w:name w:val="footer"/>
    <w:basedOn w:val="Normal"/>
    <w:link w:val="FooterChar"/>
    <w:uiPriority w:val="99"/>
    <w:unhideWhenUsed/>
    <w:rsid w:val="002C3E7D"/>
    <w:pPr>
      <w:tabs>
        <w:tab w:val="center" w:pos="4680"/>
        <w:tab w:val="right" w:pos="9360"/>
      </w:tabs>
    </w:pPr>
  </w:style>
  <w:style w:type="character" w:customStyle="1" w:styleId="FooterChar">
    <w:name w:val="Footer Char"/>
    <w:basedOn w:val="DefaultParagraphFont"/>
    <w:link w:val="Footer"/>
    <w:uiPriority w:val="99"/>
    <w:rsid w:val="002C3E7D"/>
    <w:rPr>
      <w:rFonts w:eastAsiaTheme="minorEastAsia"/>
      <w:sz w:val="24"/>
      <w:szCs w:val="24"/>
    </w:rPr>
  </w:style>
  <w:style w:type="character" w:styleId="Hyperlink">
    <w:name w:val="Hyperlink"/>
    <w:basedOn w:val="DefaultParagraphFont"/>
    <w:uiPriority w:val="99"/>
    <w:unhideWhenUsed/>
    <w:rsid w:val="00AC2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7201">
      <w:bodyDiv w:val="1"/>
      <w:marLeft w:val="0"/>
      <w:marRight w:val="0"/>
      <w:marTop w:val="0"/>
      <w:marBottom w:val="0"/>
      <w:divBdr>
        <w:top w:val="none" w:sz="0" w:space="0" w:color="auto"/>
        <w:left w:val="none" w:sz="0" w:space="0" w:color="auto"/>
        <w:bottom w:val="none" w:sz="0" w:space="0" w:color="auto"/>
        <w:right w:val="none" w:sz="0" w:space="0" w:color="auto"/>
      </w:divBdr>
    </w:div>
    <w:div w:id="1614634314">
      <w:bodyDiv w:val="1"/>
      <w:marLeft w:val="0"/>
      <w:marRight w:val="0"/>
      <w:marTop w:val="0"/>
      <w:marBottom w:val="0"/>
      <w:divBdr>
        <w:top w:val="none" w:sz="0" w:space="0" w:color="auto"/>
        <w:left w:val="none" w:sz="0" w:space="0" w:color="auto"/>
        <w:bottom w:val="none" w:sz="0" w:space="0" w:color="auto"/>
        <w:right w:val="none" w:sz="0" w:space="0" w:color="auto"/>
      </w:divBdr>
    </w:div>
    <w:div w:id="1884751920">
      <w:bodyDiv w:val="1"/>
      <w:marLeft w:val="0"/>
      <w:marRight w:val="0"/>
      <w:marTop w:val="0"/>
      <w:marBottom w:val="0"/>
      <w:divBdr>
        <w:top w:val="none" w:sz="0" w:space="0" w:color="auto"/>
        <w:left w:val="none" w:sz="0" w:space="0" w:color="auto"/>
        <w:bottom w:val="none" w:sz="0" w:space="0" w:color="auto"/>
        <w:right w:val="none" w:sz="0" w:space="0" w:color="auto"/>
      </w:divBdr>
    </w:div>
    <w:div w:id="200311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forsyth@dh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Denver Health</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jforsyth</dc:creator>
  <cp:lastModifiedBy>jforsyth</cp:lastModifiedBy>
  <cp:revision>2</cp:revision>
  <cp:lastPrinted>2018-06-18T21:19:00Z</cp:lastPrinted>
  <dcterms:created xsi:type="dcterms:W3CDTF">2018-10-15T21:12:00Z</dcterms:created>
  <dcterms:modified xsi:type="dcterms:W3CDTF">2018-10-15T21:12:00Z</dcterms:modified>
</cp:coreProperties>
</file>